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Tahoma" w:hAnsi="Tahoma" w:cs="Tahoma"/>
          <w:color w:val="5B6476"/>
          <w:sz w:val="20"/>
          <w:szCs w:val="20"/>
          <w:rtl/>
        </w:rPr>
        <w:t>اللغة العربيّة · الصف الرابع   |   اختبار</w:t>
      </w:r>
    </w:p>
    <w:p>
      <w:pPr>
        <w:bidi/>
        <w:spacing w:before="0" w:after="200"/>
        <w:jc w:val="both"/>
      </w:pPr>
      <w:r>
        <w:rPr>
          <w:rFonts w:ascii="Tahoma" w:hAnsi="Tahoma" w:cs="Tahoma"/>
          <w:sz w:val="22"/>
          <w:szCs w:val="22"/>
          <w:rtl/>
        </w:rPr>
        <w:t>الاسم: ____________________   الصف: ________   التاريخ: __________</w:t>
      </w:r>
    </w:p>
    <w:p>
      <w:pPr>
        <w:bidi/>
        <w:spacing w:before="0" w:after="120"/>
        <w:jc w:val="both"/>
      </w:pPr>
      <w:r>
        <w:rPr>
          <w:rFonts w:ascii="Arial" w:hAnsi="Arial" w:cs="Arial"/>
          <w:b/>
          <w:bCs/>
          <w:color w:val="6D28D9"/>
          <w:sz w:val="44"/>
          <w:szCs w:val="44"/>
          <w:rtl/>
        </w:rPr>
        <w:t>🎯 اختبار ختاميّ – المستوى المتقدّم</w:t>
      </w:r>
    </w:p>
    <w:p>
      <w:pPr>
        <w:bidi/>
        <w:spacing w:before="0" w:after="120"/>
        <w:jc w:val="both"/>
      </w:pPr>
      <w:r>
        <w:rPr>
          <w:color w:val="5B6476"/>
          <w:sz w:val="22"/>
          <w:szCs w:val="22"/>
          <w:rtl/>
        </w:rPr>
        <w:t>الصفّ الرابع · مدّة الاختبار: 90 دقيقة · مجموع العلامات: 100 · اقرأ النصّ بتمعّن، ثمّ أجب عن جميع الأسئلة، وعلّل إجاباتك.</w:t>
      </w:r>
    </w:p>
    <w:p>
      <w:pPr>
        <w:bidi/>
        <w:spacing w:before="200" w:after="80"/>
        <w:jc w:val="both"/>
      </w:pPr>
      <w:r>
        <w:rPr>
          <w:rFonts w:ascii="Arial" w:hAnsi="Arial" w:cs="Arial"/>
          <w:b/>
          <w:bCs/>
          <w:color w:val="6D28D9"/>
          <w:sz w:val="30"/>
          <w:szCs w:val="30"/>
          <w:rtl/>
        </w:rPr>
        <w:t>جدول العلامات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القسم</w:t>
            </w:r>
          </w:p>
        </w:tc>
        <w:tc>
          <w:tcPr>
            <w:tcW w:type="dxa" w:w="3326"/>
            <w:shd w:val="clear" w:color="auto" w:fill="6d28d9"/>
          </w:tcPr>
          <w:p>
            <w:pPr>
              <w:bidi/>
              <w:spacing w:before="0" w:after="40"/>
              <w:jc w:val="both"/>
            </w:pPr>
            <w:r>
              <w:rPr>
                <w:b/>
                <w:bCs/>
                <w:color w:val="FFFFFF"/>
                <w:rtl/>
              </w:rPr>
              <w:t>العلامة القصوى</w:t>
            </w:r>
          </w:p>
        </w:tc>
        <w:tc>
          <w:tcPr>
            <w:tcW w:type="dxa" w:w="3326"/>
            <w:shd w:val="clear" w:color="auto" w:fill="6d28d9"/>
          </w:tcPr>
          <w:p>
            <w:pPr>
              <w:bidi/>
              <w:spacing w:before="0" w:after="40"/>
              <w:jc w:val="both"/>
            </w:pPr>
            <w:r>
              <w:rPr>
                <w:b/>
                <w:bCs/>
                <w:color w:val="FFFFFF"/>
                <w:rtl/>
              </w:rPr>
              <w:t>العلامة المحصَّلة</w:t>
            </w:r>
          </w:p>
        </w:tc>
      </w:tr>
      <w:tr>
        <w:tc>
          <w:tcPr>
            <w:tcW w:type="dxa" w:w="3326"/>
          </w:tcPr>
          <w:p>
            <w:pPr>
              <w:bidi/>
              <w:spacing w:before="0" w:after="40"/>
              <w:jc w:val="both"/>
            </w:pPr>
            <w:r>
              <w:rPr>
                <w:rtl/>
              </w:rPr>
              <w:t>القسم الأوّل: فهم المقروء</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الثاني: المعرفة اللغويّة</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الثالث: التعبير الكتابيّ</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المجموع</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Arial" w:hAnsi="Arial" w:cs="Arial"/>
          <w:b/>
          <w:bCs/>
          <w:color w:val="6D28D9"/>
          <w:sz w:val="32"/>
          <w:szCs w:val="32"/>
          <w:rtl/>
        </w:rPr>
        <w:t>القسم الأوّل: فهم المقروء (40 علامة)</w:t>
      </w:r>
    </w:p>
    <w:p>
      <w:pPr>
        <w:bidi/>
        <w:spacing w:before="120" w:after="40"/>
        <w:jc w:val="center"/>
      </w:pPr>
      <w:r>
        <w:rPr>
          <w:rFonts w:ascii="Arial" w:hAnsi="Arial" w:cs="Arial"/>
          <w:b/>
          <w:bCs/>
          <w:color w:val="6D28D9"/>
          <w:sz w:val="30"/>
          <w:szCs w:val="30"/>
          <w:rtl/>
        </w:rPr>
        <w:t>رحلة اللقالق فوق بلادنا</w:t>
      </w:r>
    </w:p>
    <w:p>
      <w:pPr>
        <w:bidi/>
        <w:spacing w:before="0" w:after="80"/>
        <w:jc w:val="both"/>
      </w:pPr>
      <w:r>
        <w:rPr>
          <w:rtl/>
        </w:rPr>
        <w:t>في كلّ خريف، إذا رفعتَ رأسك إلى السماء في يوم صافٍ، فقد ترى أسرابًا ضخمة من الطيور البيضاء ذات الأجنحة السوداء الأطراف، تدور في دوائر واسعة ثمّ تنطلق نحو الجنوب. إنّها طيور اللقلق، وهي في طريقها من أوروبا إلى أفريقيا، حيث تقضي الشتاء.</w:t>
      </w:r>
    </w:p>
    <w:p>
      <w:pPr>
        <w:bidi/>
        <w:spacing w:before="0" w:after="80"/>
        <w:jc w:val="both"/>
      </w:pPr>
      <w:r>
        <w:rPr>
          <w:rtl/>
        </w:rPr>
        <w:t>لماذا تهاجر اللقالق؟ تتغذّى اللقالق على الضفادع والأسماك الصغيرة والحشرات. وحين يحلّ الشتاء في أوروبا يشتدّ البرد، فتختبئ هذه الحيوانات أو تقلّ كثيرًا، فلا تجد اللقالق ما يكفيها من الطعام. لذلك ترحل إلى أفريقيا الدافئة، ثمّ تعود في الربيع لتبني أعشاشها وتربّي صغارها.</w:t>
      </w:r>
    </w:p>
    <w:p>
      <w:pPr>
        <w:bidi/>
        <w:spacing w:before="0" w:after="80"/>
        <w:jc w:val="both"/>
      </w:pPr>
      <w:r>
        <w:rPr>
          <w:rtl/>
        </w:rPr>
        <w:t>واللقلق طائر كبير وثقيل، ولو ظلّ يرفرف بجناحيه طوال الرحلة لتعب سريعًا. ولهذا يستعين بالهواء الساخن الذي يصعد من الأرض حين تسخّنها الشمس. يدخل اللقلق في عمود الهواء الصاعد، فيرتفع عاليًا دون جهد تقريبًا، ثمّ ينزلق في الجوّ نحو العمود التالي. ولأنّ هذه الأعمدة لا تتكوّن فوق البحر، تتجنّب اللقالق الطيران فوق البحر الواسع، وتسلك طريقًا فوق اليابسة يمرّ ببلادنا. هكذا تصبح بلادنا جسرًا يعبره كلّ سنة مئات الآلاف من الطيور.</w:t>
      </w:r>
    </w:p>
    <w:p>
      <w:pPr>
        <w:bidi/>
        <w:spacing w:before="0" w:after="80"/>
        <w:jc w:val="both"/>
      </w:pPr>
      <w:r>
        <w:rPr>
          <w:rtl/>
        </w:rPr>
        <w:t>وكيف يعرف اللقلق طريقه؟ يرى العلماء أنّ الطيور الصغيرة تتعلّم الطريق في رحلتها الأولى حين تطير مع الطيور الكبيرة في السرب. وقد ثبّت الباحثون على ظهور بعض اللقالق أجهزة صغيرة خفيفة ترسل إشارات تبيّن مكان الطائر، فعرفوا أنّ بعضها يقطع أحيانًا أكثر من مئتي كيلومتر في يوم واحد.</w:t>
      </w:r>
    </w:p>
    <w:p>
      <w:pPr>
        <w:bidi/>
        <w:spacing w:before="0" w:after="80"/>
        <w:jc w:val="both"/>
      </w:pPr>
      <w:r>
        <w:rPr>
          <w:rtl/>
        </w:rPr>
        <w:t>وفي الطريق تحتاج اللقالق إلى أماكن تستريح فيها وتتغذّى. فتهبط في الحقول المحروثة وقرب برك الماء، وقد يراها المزارعون تسير بين الأثلام بخطوات بطيئة، تلتقط ما تجده من حشرات.</w:t>
      </w:r>
    </w:p>
    <w:p>
      <w:pPr>
        <w:bidi/>
        <w:spacing w:before="0" w:after="80"/>
        <w:jc w:val="both"/>
      </w:pPr>
      <w:r>
        <w:rPr>
          <w:rtl/>
        </w:rPr>
        <w:t>لكنّ الرحلة ليست سهلة. فالأسلاك الكهربائيّة العالية قد تصطدم بها الطيور، والمبيدات في الحقول قد تسمّم طعامها، وجفاف البرك يحرمها من أماكن الراحة. ولذلك يعمل محبّو الطبيعة على حماية هذه المحطّات، فيحافظون على البرك، ويضعون علامات ملوّنة على الأسلاك لتراها الطيور من بعيد.</w:t>
      </w:r>
    </w:p>
    <w:p>
      <w:pPr>
        <w:bidi/>
        <w:spacing w:before="0" w:after="80"/>
        <w:jc w:val="both"/>
      </w:pPr>
      <w:r>
        <w:rPr>
          <w:rtl/>
        </w:rPr>
        <w:t>إنّ رحلة اللقلق تذكّرنا بأنّ الطبيعة لا تعرف الحدود: فالطائر الذي يبني عشّه في بلد بعيد، يأكل في حقولنا ويشرب من بركنا. وحين نحمي محطّته عندنا، فإنّنا نشارك في حمايته في كلّ مكان يصل إليه.</w:t>
      </w:r>
    </w:p>
    <w:p>
      <w:pPr>
        <w:bidi/>
        <w:spacing w:before="160" w:after="60"/>
        <w:jc w:val="both"/>
      </w:pPr>
      <w:r>
        <w:rPr>
          <w:b/>
          <w:bCs/>
          <w:sz w:val="26"/>
          <w:szCs w:val="26"/>
          <w:rtl/>
        </w:rPr>
        <w:t>1. أكمل بمعلومات من النصّ. (4 علامات)</w:t>
      </w:r>
    </w:p>
    <w:p>
      <w:pPr>
        <w:bidi/>
        <w:spacing w:before="0" w:after="60"/>
        <w:jc w:val="both"/>
      </w:pPr>
      <w:r>
        <w:rPr>
          <w:rtl/>
        </w:rPr>
        <w:t>أ. تقضي اللقالق الشتاء في __________.</w:t>
      </w:r>
    </w:p>
    <w:p>
      <w:pPr>
        <w:bidi/>
        <w:spacing w:before="0" w:after="60"/>
        <w:jc w:val="both"/>
      </w:pPr>
      <w:r>
        <w:rPr>
          <w:rtl/>
        </w:rPr>
        <w:t>ب. يستعين اللقلق في طيرانه بـ__________ الذي يصعد من الأرض.</w:t>
      </w:r>
    </w:p>
    <w:p>
      <w:pPr>
        <w:bidi/>
        <w:spacing w:before="160" w:after="60"/>
        <w:jc w:val="both"/>
      </w:pPr>
      <w:r>
        <w:rPr>
          <w:b/>
          <w:bCs/>
          <w:sz w:val="26"/>
          <w:szCs w:val="26"/>
          <w:rtl/>
        </w:rPr>
        <w:t>2. أكمل الجدول: السبب والنتيجة حسب النصّ. (6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6d28d9"/>
          </w:tcPr>
          <w:p>
            <w:pPr>
              <w:bidi/>
              <w:spacing w:before="0" w:after="40"/>
              <w:jc w:val="both"/>
            </w:pPr>
            <w:r>
              <w:rPr>
                <w:b/>
                <w:bCs/>
                <w:color w:val="FFFFFF"/>
                <w:rtl/>
              </w:rPr>
              <w:t>السبب</w:t>
            </w:r>
          </w:p>
        </w:tc>
        <w:tc>
          <w:tcPr>
            <w:tcW w:type="dxa" w:w="4989"/>
            <w:shd w:val="clear" w:color="auto" w:fill="6d28d9"/>
          </w:tcPr>
          <w:p>
            <w:pPr>
              <w:bidi/>
              <w:spacing w:before="0" w:after="40"/>
              <w:jc w:val="both"/>
            </w:pPr>
            <w:r>
              <w:rPr>
                <w:b/>
                <w:bCs/>
                <w:color w:val="FFFFFF"/>
                <w:rtl/>
              </w:rPr>
              <w:t>النتيجة</w:t>
            </w:r>
          </w:p>
        </w:tc>
      </w:tr>
      <w:tr>
        <w:tc>
          <w:tcPr>
            <w:tcW w:type="dxa" w:w="4989"/>
          </w:tcPr>
          <w:p>
            <w:pPr>
              <w:bidi/>
              <w:spacing w:before="0" w:after="40"/>
              <w:jc w:val="both"/>
            </w:pPr>
            <w:r>
              <w:rPr>
                <w:rtl/>
              </w:rPr>
              <w:t>يقلّ طعام اللقالق في شتاء أوروبا.</w:t>
            </w:r>
          </w:p>
        </w:tc>
        <w:tc>
          <w:tcPr>
            <w:tcW w:type="dxa" w:w="4989"/>
          </w:tcPr>
          <w:p>
            <w:pPr>
              <w:bidi/>
              <w:spacing w:before="0" w:after="40"/>
              <w:jc w:val="both"/>
            </w:pPr>
            <w:r>
              <w:rPr>
                <w:rtl/>
              </w:rPr>
            </w:r>
          </w:p>
        </w:tc>
      </w:tr>
      <w:tr>
        <w:tc>
          <w:tcPr>
            <w:tcW w:type="dxa" w:w="4989"/>
          </w:tcPr>
          <w:p>
            <w:pPr>
              <w:bidi/>
              <w:spacing w:before="0" w:after="40"/>
              <w:jc w:val="both"/>
            </w:pPr>
            <w:r>
              <w:rPr>
                <w:rtl/>
              </w:rPr>
            </w:r>
          </w:p>
        </w:tc>
        <w:tc>
          <w:tcPr>
            <w:tcW w:type="dxa" w:w="4989"/>
          </w:tcPr>
          <w:p>
            <w:pPr>
              <w:bidi/>
              <w:spacing w:before="0" w:after="40"/>
              <w:jc w:val="both"/>
            </w:pPr>
            <w:r>
              <w:rPr>
                <w:rtl/>
              </w:rPr>
              <w:t>تتجنّب اللقالق الطيران فوق البحر الواسع.</w:t>
            </w:r>
          </w:p>
        </w:tc>
      </w:tr>
      <w:tr>
        <w:tc>
          <w:tcPr>
            <w:tcW w:type="dxa" w:w="4989"/>
          </w:tcPr>
          <w:p>
            <w:pPr>
              <w:bidi/>
              <w:spacing w:before="0" w:after="40"/>
              <w:jc w:val="both"/>
            </w:pPr>
            <w:r>
              <w:rPr>
                <w:rtl/>
              </w:rPr>
              <w:t>توضع علامات ملوّنة على الأسلاك.</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وصف الكاتب بلادنا بأنّها «جسر». ماذا يقصد؟ اشرح بالاعتماد على النصّ. (6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اختر الإجابة الصحيحة. (4 علامات)</w:t>
      </w:r>
    </w:p>
    <w:p>
      <w:pPr>
        <w:bidi/>
        <w:spacing w:before="0" w:after="20"/>
        <w:jc w:val="both"/>
      </w:pPr>
      <w:r>
        <w:rPr>
          <w:rtl/>
        </w:rPr>
        <w:t>أ. «ينزلق في الجوّ» معنى «ينزلق» هنا:</w:t>
      </w:r>
    </w:p>
    <w:p>
      <w:pPr>
        <w:bidi/>
        <w:spacing w:before="0" w:after="80"/>
        <w:jc w:val="both"/>
      </w:pPr>
      <w:r>
        <w:rPr>
          <w:rtl/>
        </w:rPr>
        <w:t xml:space="preserve">   ○ يسقط على الأرض      ○ يتحرّك في الهواء بسهولة دون أن يرفرف      ○ يطير إلى الخلف</w:t>
      </w:r>
    </w:p>
    <w:p>
      <w:pPr>
        <w:bidi/>
        <w:spacing w:before="0" w:after="20"/>
        <w:jc w:val="both"/>
      </w:pPr>
      <w:r>
        <w:rPr>
          <w:rtl/>
        </w:rPr>
        <w:t>ب. ما هدف الفقرة السادسة (لكنّ الرحلة ليست سهلة…)؟</w:t>
      </w:r>
    </w:p>
    <w:p>
      <w:pPr>
        <w:bidi/>
        <w:spacing w:before="0" w:after="80"/>
        <w:jc w:val="both"/>
      </w:pPr>
      <w:r>
        <w:rPr>
          <w:rtl/>
        </w:rPr>
        <w:t xml:space="preserve">   ○ وصف شكل اللقلق      ○ عرض الأخطار التي تواجه اللقالق وطرق حمايتها      ○ شرح سبب الهجرة</w:t>
      </w:r>
    </w:p>
    <w:p>
      <w:pPr>
        <w:bidi/>
        <w:spacing w:before="160" w:after="60"/>
        <w:jc w:val="both"/>
      </w:pPr>
      <w:r>
        <w:rPr>
          <w:b/>
          <w:bCs/>
          <w:sz w:val="26"/>
          <w:szCs w:val="26"/>
          <w:rtl/>
        </w:rPr>
        <w:t>5. لماذا تحتاج الطيور الصغيرة إلى الطيران مع الكبيرة في رحلتها الأولى؟ وكيف عرف العلماء مسافة رحلة اللقالق؟ (6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6. قال الكاتب في الخاتمة: «الطبيعة لا تعرف الحدود». هل توافقه؟ علّل رأيك بمثال من النصّ ومثال من عندك. (7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7. اكتب الفكرة الرئيسيّة لكلّ فقرة. (7 علامات)</w:t>
      </w:r>
    </w:p>
    <w:p>
      <w:pPr>
        <w:bidi/>
        <w:spacing w:before="0" w:after="100"/>
        <w:jc w:val="both"/>
      </w:pPr>
      <w:r>
        <w:rPr>
          <w:rtl/>
        </w:rPr>
        <w:t>أ. الفقرة الثانية</w:t>
      </w:r>
    </w:p>
    <w:p>
      <w:pPr>
        <w:bidi/>
        <w:spacing w:before="0" w:after="100"/>
        <w:jc w:val="both"/>
      </w:pPr>
      <w:r>
        <w:rPr>
          <w:rtl/>
        </w:rPr>
        <w:t>ب. الفقرة الثالثة</w:t>
      </w:r>
    </w:p>
    <w:p>
      <w:pPr>
        <w:bidi/>
        <w:spacing w:before="0" w:after="100"/>
        <w:jc w:val="both"/>
      </w:pPr>
      <w:r>
        <w:rPr>
          <w:rtl/>
        </w:rPr>
        <w:t>ج. الفقرة الخامسة</w:t>
      </w:r>
    </w:p>
    <w:p>
      <w:pPr>
        <w:bidi/>
        <w:spacing w:before="0" w:after="100"/>
        <w:jc w:val="both"/>
      </w:pPr>
      <w:r>
        <w:rPr>
          <w:rtl/>
        </w:rPr>
        <w:t>د. الفقرة السادسة</w:t>
      </w:r>
    </w:p>
    <w:p>
      <w:pPr>
        <w:bidi/>
        <w:spacing w:before="160" w:after="80"/>
        <w:jc w:val="both"/>
      </w:pPr>
      <w:r>
        <w:rPr>
          <w:rFonts w:ascii="Arial" w:hAnsi="Arial" w:cs="Arial"/>
          <w:b/>
          <w:bCs/>
          <w:color w:val="6D28D9"/>
          <w:sz w:val="32"/>
          <w:szCs w:val="32"/>
          <w:rtl/>
        </w:rPr>
        <w:t>القسم الثاني: المعرفة اللغويّة (30 علامة)</w:t>
      </w:r>
    </w:p>
    <w:p>
      <w:pPr>
        <w:bidi/>
        <w:spacing w:before="160" w:after="60"/>
        <w:jc w:val="both"/>
      </w:pPr>
      <w:r>
        <w:rPr>
          <w:b/>
          <w:bCs/>
          <w:sz w:val="26"/>
          <w:szCs w:val="26"/>
          <w:rtl/>
        </w:rPr>
        <w:t>1. على من يعود الضمير المتّصل في الكلمات المأخوذة من النصّ؟ (6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الكلمة</w:t>
            </w:r>
          </w:p>
        </w:tc>
        <w:tc>
          <w:tcPr>
            <w:tcW w:type="dxa" w:w="3326"/>
            <w:shd w:val="clear" w:color="auto" w:fill="6d28d9"/>
          </w:tcPr>
          <w:p>
            <w:pPr>
              <w:bidi/>
              <w:spacing w:before="0" w:after="40"/>
              <w:jc w:val="both"/>
            </w:pPr>
            <w:r>
              <w:rPr>
                <w:b/>
                <w:bCs/>
                <w:color w:val="FFFFFF"/>
                <w:rtl/>
              </w:rPr>
              <w:t>الضمير المتّصل</w:t>
            </w:r>
          </w:p>
        </w:tc>
        <w:tc>
          <w:tcPr>
            <w:tcW w:type="dxa" w:w="3326"/>
            <w:shd w:val="clear" w:color="auto" w:fill="6d28d9"/>
          </w:tcPr>
          <w:p>
            <w:pPr>
              <w:bidi/>
              <w:spacing w:before="0" w:after="40"/>
              <w:jc w:val="both"/>
            </w:pPr>
            <w:r>
              <w:rPr>
                <w:b/>
                <w:bCs/>
                <w:color w:val="FFFFFF"/>
                <w:rtl/>
              </w:rPr>
              <w:t>يعود على</w:t>
            </w:r>
          </w:p>
        </w:tc>
      </w:tr>
      <w:tr>
        <w:tc>
          <w:tcPr>
            <w:tcW w:type="dxa" w:w="3326"/>
          </w:tcPr>
          <w:p>
            <w:pPr>
              <w:bidi/>
              <w:spacing w:before="0" w:after="40"/>
              <w:jc w:val="both"/>
            </w:pPr>
            <w:r>
              <w:rPr>
                <w:rtl/>
              </w:rPr>
              <w:t>أعشاشها</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بجناحيه</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محطّته</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أكمل باسم الإشارة المناسب. (6 علامات)</w:t>
      </w:r>
    </w:p>
    <w:p>
      <w:pPr>
        <w:bidi/>
        <w:spacing w:before="0" w:after="60"/>
        <w:jc w:val="both"/>
      </w:pPr>
      <w:r>
        <w:rPr>
          <w:rtl/>
        </w:rPr>
        <w:t>أ. __________ الطيور تهاجر في الخريف. (قريبة)</w:t>
      </w:r>
    </w:p>
    <w:p>
      <w:pPr>
        <w:bidi/>
        <w:spacing w:before="0" w:after="60"/>
        <w:jc w:val="both"/>
      </w:pPr>
      <w:r>
        <w:rPr>
          <w:rtl/>
        </w:rPr>
        <w:t>ب. __________ اللقلقان يبنيان عشًّا. (قريبان)</w:t>
      </w:r>
    </w:p>
    <w:p>
      <w:pPr>
        <w:bidi/>
        <w:spacing w:before="0" w:after="60"/>
        <w:jc w:val="both"/>
      </w:pPr>
      <w:r>
        <w:rPr>
          <w:rtl/>
        </w:rPr>
        <w:t>ج. __________ البركة البعيدة جفّت في الصيف.</w:t>
      </w:r>
    </w:p>
    <w:p>
      <w:pPr>
        <w:bidi/>
        <w:spacing w:before="0" w:after="60"/>
        <w:jc w:val="both"/>
      </w:pPr>
      <w:r>
        <w:rPr>
          <w:rtl/>
        </w:rPr>
        <w:t>د. __________ الباحثون يدرسون الهجرة. (بعيدون)</w:t>
      </w:r>
    </w:p>
    <w:p>
      <w:pPr>
        <w:bidi/>
        <w:spacing w:before="160" w:after="60"/>
        <w:jc w:val="both"/>
      </w:pPr>
      <w:r>
        <w:rPr>
          <w:b/>
          <w:bCs/>
          <w:sz w:val="26"/>
          <w:szCs w:val="26"/>
          <w:rtl/>
        </w:rPr>
        <w:t>3. حوّل كلّ جملة إلى الزمن المطلوب. (6 علامات)</w:t>
      </w:r>
    </w:p>
    <w:p>
      <w:pPr>
        <w:bidi/>
        <w:spacing w:before="0" w:after="100"/>
        <w:jc w:val="both"/>
      </w:pPr>
      <w:r>
        <w:rPr>
          <w:rtl/>
        </w:rPr>
        <w:t>أ. ترحل اللقالق إلى أفريقيا. (إلى الماضي)</w:t>
      </w:r>
    </w:p>
    <w:p>
      <w:pPr>
        <w:bidi/>
        <w:spacing w:before="0" w:after="100"/>
        <w:jc w:val="both"/>
      </w:pPr>
      <w:r>
        <w:rPr>
          <w:rtl/>
        </w:rPr>
        <w:t>ب. عادت الطيور في الربيع. (إلى المضارع)</w:t>
      </w:r>
    </w:p>
    <w:p>
      <w:pPr>
        <w:bidi/>
        <w:spacing w:before="0" w:after="100"/>
        <w:jc w:val="both"/>
      </w:pPr>
      <w:r>
        <w:rPr>
          <w:rtl/>
        </w:rPr>
        <w:t>ج. تحافظ على البرك. (إلى الأمر للمخاطَب)</w:t>
      </w:r>
    </w:p>
    <w:p>
      <w:pPr>
        <w:bidi/>
        <w:spacing w:before="160" w:after="60"/>
        <w:jc w:val="both"/>
      </w:pPr>
      <w:r>
        <w:rPr>
          <w:b/>
          <w:bCs/>
          <w:sz w:val="26"/>
          <w:szCs w:val="26"/>
          <w:rtl/>
        </w:rPr>
        <w:t>4. في كلّ جملة كلمة كُتبت همزتها خطأً. اكتبها صحيحة، وبيّن نوع الهمزة. (6 علامات)</w:t>
      </w:r>
    </w:p>
    <w:p>
      <w:pPr>
        <w:bidi/>
        <w:spacing w:before="0" w:after="100"/>
        <w:jc w:val="both"/>
      </w:pPr>
      <w:r>
        <w:rPr>
          <w:rtl/>
        </w:rPr>
        <w:t>أ. تنطلق الطيور الى الجنوب.</w:t>
      </w:r>
    </w:p>
    <w:p>
      <w:pPr>
        <w:bidi/>
        <w:spacing w:before="0" w:after="100"/>
        <w:jc w:val="both"/>
      </w:pPr>
      <w:r>
        <w:rPr>
          <w:rtl/>
        </w:rPr>
        <w:t>ب. إستعان اللقلق بالهواء الساخن.</w:t>
      </w:r>
    </w:p>
    <w:p>
      <w:pPr>
        <w:bidi/>
        <w:spacing w:before="0" w:after="100"/>
        <w:jc w:val="both"/>
      </w:pPr>
      <w:r>
        <w:rPr>
          <w:rtl/>
        </w:rPr>
        <w:t>ج. يشرب اللقلق من البرك في ارضنا.</w:t>
      </w:r>
    </w:p>
    <w:p>
      <w:pPr>
        <w:bidi/>
        <w:spacing w:before="160" w:after="60"/>
        <w:jc w:val="both"/>
      </w:pPr>
      <w:r>
        <w:rPr>
          <w:b/>
          <w:bCs/>
          <w:sz w:val="26"/>
          <w:szCs w:val="26"/>
          <w:rtl/>
        </w:rPr>
        <w:t>5. استخرج من الجمل الجارّ والمجرور، واكتب معنى حرف الجرّ. (6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الجملة</w:t>
            </w:r>
          </w:p>
        </w:tc>
        <w:tc>
          <w:tcPr>
            <w:tcW w:type="dxa" w:w="3326"/>
            <w:shd w:val="clear" w:color="auto" w:fill="6d28d9"/>
          </w:tcPr>
          <w:p>
            <w:pPr>
              <w:bidi/>
              <w:spacing w:before="0" w:after="40"/>
              <w:jc w:val="both"/>
            </w:pPr>
            <w:r>
              <w:rPr>
                <w:b/>
                <w:bCs/>
                <w:color w:val="FFFFFF"/>
                <w:rtl/>
              </w:rPr>
              <w:t>الجارّ والمجرور</w:t>
            </w:r>
          </w:p>
        </w:tc>
        <w:tc>
          <w:tcPr>
            <w:tcW w:type="dxa" w:w="3326"/>
            <w:shd w:val="clear" w:color="auto" w:fill="6d28d9"/>
          </w:tcPr>
          <w:p>
            <w:pPr>
              <w:bidi/>
              <w:spacing w:before="0" w:after="40"/>
              <w:jc w:val="both"/>
            </w:pPr>
            <w:r>
              <w:rPr>
                <w:b/>
                <w:bCs/>
                <w:color w:val="FFFFFF"/>
                <w:rtl/>
              </w:rPr>
              <w:t>المعنى</w:t>
            </w:r>
          </w:p>
        </w:tc>
      </w:tr>
      <w:tr>
        <w:tc>
          <w:tcPr>
            <w:tcW w:type="dxa" w:w="3326"/>
          </w:tcPr>
          <w:p>
            <w:pPr>
              <w:bidi/>
              <w:spacing w:before="0" w:after="40"/>
              <w:jc w:val="both"/>
            </w:pPr>
            <w:r>
              <w:rPr>
                <w:rtl/>
              </w:rPr>
              <w:t>ترحل اللقالق إلى أفريقيا.</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تهبط الطيور في الحقول.</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يبدو السرب كالغيمة البيضاء.</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Arial" w:hAnsi="Arial" w:cs="Arial"/>
          <w:b/>
          <w:bCs/>
          <w:color w:val="6D28D9"/>
          <w:sz w:val="32"/>
          <w:szCs w:val="32"/>
          <w:rtl/>
        </w:rPr>
        <w:t>القسم الثالث: التعبير الكتابيّ (30 علامة)</w:t>
      </w:r>
    </w:p>
    <w:p>
      <w:pPr>
        <w:bidi/>
        <w:spacing w:before="160" w:after="60"/>
        <w:jc w:val="both"/>
      </w:pPr>
      <w:r>
        <w:rPr>
          <w:b/>
          <w:bCs/>
          <w:sz w:val="26"/>
          <w:szCs w:val="26"/>
          <w:rtl/>
        </w:rPr>
        <w:t>1. اكتب فقرة وصفيّة (10–12 سطرًا) بعنوان «سرب الطيور فوق قريتي»: صف ما تراه وتسمعه وتشعر به حين يمرّ سرب من الطيور المهاجرة، ثمّ اختم بجملة تعبّر فيها عن رأيك في حماية الطيور. معايير التقييم: بناء الفقرة: جملة رئيسيّة، جمل وصف مفصّلة، جملة ختاميّة (8 علامات)؛ الوصف بثلاث حواسّ على الأقلّ، وصفات دقيقة وتشبيهان (10 علامات)؛ رأي واضح معلّل في الخاتمة (4 علامات)؛ سلامة اللغة والإملاء (الهمزات، الضمائر، أسماء الإشارة) وعلامات الترقيم (8 علامات). (30 علامة)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Arial" w:hAnsi="Arial" w:cs="Arial"/>
          <w:b/>
          <w:bCs/>
          <w:color w:val="6D28D9"/>
          <w:sz w:val="32"/>
          <w:szCs w:val="32"/>
          <w:rtl/>
        </w:rPr>
        <w:t>بالتوفيق!</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raditional Arabic" w:hAnsi="Traditional Arabic" w:cs="Traditional Arabic"/>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