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الرابع   |   ورقة تلخيص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9F1239"/>
          <w:sz w:val="44"/>
          <w:szCs w:val="44"/>
          <w:rtl/>
        </w:rPr>
        <w:t>فهم المقروء: الاستنتاج في النصّ القصصيّ والمعلوماتيّ</w:t>
      </w:r>
    </w:p>
    <w:p>
      <w:pPr>
        <w:bidi/>
        <w:spacing w:before="0" w:after="160"/>
        <w:jc w:val="both"/>
      </w:pPr>
      <w:r>
        <w:rPr>
          <w:rFonts w:ascii="Tahoma" w:hAnsi="Tahoma" w:cs="Tahoma"/>
          <w:b/>
          <w:bCs/>
          <w:color w:val="9F1239"/>
          <w:sz w:val="24"/>
          <w:szCs w:val="24"/>
          <w:rtl/>
        </w:rPr>
        <w:t>ورقة تلخيص: كيف نستنتج من النصّ القصصيّ والمعلوماتيّ، وكيف نبرّر الاستنتاج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4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معلومة صريحة أم استنتاج؟</w:t>
      </w:r>
    </w:p>
    <w:p>
      <w:pPr>
        <w:bidi/>
        <w:spacing w:before="0" w:after="40"/>
        <w:jc w:val="both"/>
      </w:pPr>
      <w:r>
        <w:rPr>
          <w:rtl/>
        </w:rPr>
        <w:t>المعلومة الصريحة مكتوبة في النصّ كما هي. الاستنتاج نصل إليه بالتفكير في الأدلّة.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النوع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أين نجده؟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معلومة صريحة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مكتوبة في النصّ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«حمل الجدّ السلال»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استنتاج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نفهمه من الأدلّة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الجدّ ذاهب لقطف الثمار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ماذا نستنتج؟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في النصّ القصصيّ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في النصّ المعلوماتيّ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مشاعر الشخصيّة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السبب والنتيجة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سبب تصرّف الشخصيّة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الفكرة الرئيسيّة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الزمان والمكان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معنى كلمة من السياق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خطوات الاستنتاج</w:t>
      </w:r>
    </w:p>
    <w:p>
      <w:pPr>
        <w:bidi/>
        <w:spacing w:before="0" w:after="20"/>
        <w:jc w:val="both"/>
      </w:pPr>
      <w:r>
        <w:rPr>
          <w:rtl/>
        </w:rPr>
        <w:t>1. أقرأ الجملة بتمعّن وأبحث عن الأدلّة (أفعال، أقوال، أوصاف).</w:t>
      </w:r>
    </w:p>
    <w:p>
      <w:pPr>
        <w:bidi/>
        <w:spacing w:before="0" w:after="20"/>
        <w:jc w:val="both"/>
      </w:pPr>
      <w:r>
        <w:rPr>
          <w:rtl/>
        </w:rPr>
        <w:t>2. أربط الأدلّة بما أعرفه من حياتي.</w:t>
      </w:r>
    </w:p>
    <w:p>
      <w:pPr>
        <w:bidi/>
        <w:spacing w:before="0" w:after="20"/>
        <w:jc w:val="both"/>
      </w:pPr>
      <w:r>
        <w:rPr>
          <w:rtl/>
        </w:rPr>
        <w:t>3. أكتب الاستنتاج وأذكر الدليل من النصّ.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«ارتجفت يدا نور وهي تقف أمام الصفّ.» · أستنتج أنّ نور خائفة، والدليل: «ارتجفت يداها».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الاستنتاج ليس تخمينًا: ابحث دائمًا عن كلمة أو جملة في النصّ تدعم ما تستنتجه، واكتبها بين علامتي تنصيص.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«نظر عمر إلى الساعة مرّات كثيرة وهو ينتظر الحافلة.» نستنتج أنّ عمر ___.</w:t>
      </w:r>
    </w:p>
    <w:p>
      <w:pPr>
        <w:bidi/>
        <w:spacing w:before="0" w:after="20"/>
        <w:jc w:val="both"/>
      </w:pPr>
      <w:r>
        <w:rPr>
          <w:rtl/>
        </w:rPr>
        <w:t>1. الدليل: ينظر إلى الساعة مرّات كثيرة.</w:t>
      </w:r>
    </w:p>
    <w:p>
      <w:pPr>
        <w:bidi/>
        <w:spacing w:before="0" w:after="20"/>
        <w:jc w:val="both"/>
      </w:pPr>
      <w:r>
        <w:rPr>
          <w:rtl/>
        </w:rPr>
        <w:t>2. من حياتنا: من يفعل ذلك يخاف أن يتأخّر.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قلق من التأخّر</w:t>
      </w:r>
    </w:p>
    <w:p>
      <w:pPr>
        <w:bidi/>
        <w:spacing w:before="120" w:after="8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نفحص أنفسنا – اكتب الاستنتاج المناسب لكلّ جملة:</w:t>
      </w:r>
    </w:p>
    <w:p>
      <w:pPr>
        <w:bidi/>
        <w:spacing w:before="0" w:after="60"/>
        <w:jc w:val="both"/>
      </w:pPr>
      <w:r>
        <w:rPr>
          <w:rtl/>
        </w:rPr>
        <w:t>أ. «لبست مريم معطفها وقبّعتها الصوفيّة.» نستنتج أنّ الجوّ __________.</w:t>
      </w:r>
    </w:p>
    <w:p>
      <w:pPr>
        <w:bidi/>
        <w:spacing w:before="0" w:after="60"/>
        <w:jc w:val="both"/>
      </w:pPr>
      <w:r>
        <w:rPr>
          <w:rtl/>
        </w:rPr>
        <w:t>ب. «قفز يوسف وصفّق حين سمع النتيجة.» نستنتج أنّ يوسف __________.</w:t>
      </w:r>
    </w:p>
    <w:p>
      <w:pPr>
        <w:bidi/>
        <w:spacing w:before="0" w:after="60"/>
        <w:jc w:val="both"/>
      </w:pPr>
      <w:r>
        <w:rPr>
          <w:rtl/>
        </w:rPr>
        <w:t>ج. «أطفأت الأمّ الأنوار وأغلقت الستائر.» نستنتج أنّ الوقت __________.</w:t>
      </w:r>
    </w:p>
    <w:p>
      <w:pPr>
        <w:bidi/>
        <w:spacing w:before="0" w:after="60"/>
        <w:jc w:val="both"/>
      </w:pPr>
      <w:r>
        <w:rPr>
          <w:rtl/>
        </w:rPr>
        <w:t>د. «ذبلت أوراق النبتة ويبست تربتها.» نستنتج أنّ النبتة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بارد · ب. فرح · ج. ليل · د. لم تُسقَ ماءً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