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1D4ED8"/>
          <w:sz w:val="44"/>
          <w:szCs w:val="44"/>
          <w:rtl/>
        </w:rPr>
        <w:t>المبتدأ والخبر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ورقة تلخيص: كلّ ما يجب أن نتذكّره عن المبتدأ والخبر في مكان واحد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5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ركنا الجملة الاسميّة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الركن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تعريفه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المبتدأ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 مرفوع نتحدّث عنه في أوّل الجملة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البيتُ نظيفٌ.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الخبر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 نخبر به عن المبتدأ، وهو مرفوع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البيتُ نظيفٌ.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المطابقة بين المبتدأ والخبر المفرد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المبتدأ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الولدُ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نشيطٌ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البنتُ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نشيطةٌ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الولدان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نشيطان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المعلّمون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نشيطون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المعلّماتُ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نشيطاتٌ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أنواع الخبر</w:t>
      </w:r>
    </w:p>
    <w:p>
      <w:pPr>
        <w:bidi/>
        <w:spacing w:before="0" w:after="20"/>
        <w:jc w:val="both"/>
      </w:pPr>
      <w:r>
        <w:rPr>
          <w:rtl/>
        </w:rPr>
        <w:t>1. مفرد: الحديقةُ واسعةٌ.</w:t>
      </w:r>
    </w:p>
    <w:p>
      <w:pPr>
        <w:bidi/>
        <w:spacing w:before="0" w:after="20"/>
        <w:jc w:val="both"/>
      </w:pPr>
      <w:r>
        <w:rPr>
          <w:rtl/>
        </w:rPr>
        <w:t>2. جملة فعليّة: الحديقةُ تزهرُ في الربيع.</w:t>
      </w:r>
    </w:p>
    <w:p>
      <w:pPr>
        <w:bidi/>
        <w:spacing w:before="0" w:after="20"/>
        <w:jc w:val="both"/>
      </w:pPr>
      <w:r>
        <w:rPr>
          <w:rtl/>
        </w:rPr>
        <w:t>3. جملة اسميّة: الحديقةُ أزهارُها ملوّنةٌ.</w:t>
      </w:r>
    </w:p>
    <w:p>
      <w:pPr>
        <w:bidi/>
        <w:spacing w:before="0" w:after="20"/>
        <w:jc w:val="both"/>
      </w:pPr>
      <w:r>
        <w:rPr>
          <w:rtl/>
        </w:rPr>
        <w:t>4. شبه جملة: الحديقةُ أمامَ البيتِ. / الحديقةُ في القرية.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علامات الرفع</w:t>
      </w:r>
    </w:p>
    <w:p>
      <w:pPr>
        <w:bidi/>
        <w:spacing w:before="0" w:after="40"/>
        <w:jc w:val="both"/>
      </w:pPr>
      <w:r>
        <w:rPr>
          <w:rtl/>
        </w:rPr>
        <w:t>المفرد وجمع التكسير وجمع المؤنّث السالم: الضمّة. المثنّى: الألف. جمع المذكّر السالم: الواو.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الأطفالُ فرحون. · الصديقان وفيّان. · الفلّاحون مجتهدون.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لتجد المبتدأ اسأل: عمّن أو عمّا نتحدّث؟ ولتجد الخبر اسأل: ماذا قلنا عنه؟ في «القمرُ منيرٌ» نتحدّث عن القمر (مبتدأ)، وقلنا إنّه منير (خبر).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نوع الخبر في جملة «الكتابُ فوقَ الرفِّ»؟ ___</w:t>
      </w:r>
    </w:p>
    <w:p>
      <w:pPr>
        <w:bidi/>
        <w:spacing w:before="0" w:after="20"/>
        <w:jc w:val="both"/>
      </w:pPr>
      <w:r>
        <w:rPr>
          <w:rtl/>
        </w:rPr>
        <w:t>1. نتحدّث عن الكتاب، فهو المبتدأ.</w:t>
      </w:r>
    </w:p>
    <w:p>
      <w:pPr>
        <w:bidi/>
        <w:spacing w:before="0" w:after="20"/>
        <w:jc w:val="both"/>
      </w:pPr>
      <w:r>
        <w:rPr>
          <w:rtl/>
        </w:rPr>
        <w:t>2. ما أخبرنا به عنه: «فوق الرفّ»، وهو ظرف ومضاف إليه، أي ليس كلمة مفردة ولا جملة.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شبه جملة (ظرف)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نفحص أنفسنا – أكمل مستعينًا بالجداول:</w:t>
      </w:r>
    </w:p>
    <w:p>
      <w:pPr>
        <w:bidi/>
        <w:spacing w:before="0" w:after="60"/>
        <w:jc w:val="both"/>
      </w:pPr>
      <w:r>
        <w:rPr>
          <w:rtl/>
        </w:rPr>
        <w:t>أ. الخبر في «المعلّماتُ نشيطاتٌ» هو __________.</w:t>
      </w:r>
    </w:p>
    <w:p>
      <w:pPr>
        <w:bidi/>
        <w:spacing w:before="0" w:after="60"/>
        <w:jc w:val="both"/>
      </w:pPr>
      <w:r>
        <w:rPr>
          <w:rtl/>
        </w:rPr>
        <w:t>ب. نوع الخبر في «الطفلُ يضحكُ» __________.</w:t>
      </w:r>
    </w:p>
    <w:p>
      <w:pPr>
        <w:bidi/>
        <w:spacing w:before="0" w:after="60"/>
        <w:jc w:val="both"/>
      </w:pPr>
      <w:r>
        <w:rPr>
          <w:rtl/>
        </w:rPr>
        <w:t>ج. الخبر المناسب للمبتدأ «الولدان»: الولدان __________ (نشيط).</w:t>
      </w:r>
    </w:p>
    <w:p>
      <w:pPr>
        <w:bidi/>
        <w:spacing w:before="0" w:after="60"/>
        <w:jc w:val="both"/>
      </w:pPr>
      <w:r>
        <w:rPr>
          <w:rtl/>
        </w:rPr>
        <w:t>د. علامة رفع المثنّى هي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نشيطاتٌ · ب. جملة فعليّة · ج. نشيطان · د. الألف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