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السادس   |   دليل التصحيح للاختبار</w:t>
      </w:r>
    </w:p>
    <w:p>
      <w:pPr>
        <w:bidi/>
        <w:spacing w:before="0" w:after="120"/>
        <w:jc w:val="both"/>
      </w:pPr>
      <w:r>
        <w:rPr>
          <w:rFonts w:ascii="Tahoma" w:hAnsi="Tahoma" w:cs="Tahoma"/>
          <w:b/>
          <w:bCs/>
          <w:color w:val="0F766E"/>
          <w:sz w:val="44"/>
          <w:szCs w:val="44"/>
          <w:rtl/>
        </w:rPr>
        <w:t>اختبار ختاميّ – المستوى الأساسيّ – دليل التصحيح</w:t>
      </w:r>
    </w:p>
    <w:p>
      <w:pPr>
        <w:bidi/>
        <w:spacing w:before="0" w:after="120"/>
        <w:jc w:val="both"/>
      </w:pPr>
      <w:r>
        <w:rPr>
          <w:color w:val="5B6476"/>
          <w:sz w:val="22"/>
          <w:szCs w:val="22"/>
          <w:rtl/>
        </w:rPr>
        <w:t>مدّة الاختبار: 90 دقيقة · المجموع 100 علامة · اقرأ النصّ بتمعّن وأجب عن جميع الأسئلة.</w:t>
      </w:r>
    </w:p>
    <w:p>
      <w:pPr>
        <w:bidi/>
        <w:spacing w:before="200" w:after="80"/>
        <w:jc w:val="both"/>
      </w:pPr>
      <w:r>
        <w:rPr>
          <w:rFonts w:ascii="Tahoma" w:hAnsi="Tahoma" w:cs="Tahoma"/>
          <w:b/>
          <w:bCs/>
          <w:color w:val="0F766E"/>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القسم</w:t>
            </w:r>
          </w:p>
        </w:tc>
        <w:tc>
          <w:tcPr>
            <w:tcW w:type="dxa" w:w="3326"/>
            <w:shd w:val="clear" w:color="auto" w:fill="0f766e"/>
          </w:tcPr>
          <w:p>
            <w:pPr>
              <w:bidi/>
              <w:spacing w:before="0" w:after="40"/>
              <w:jc w:val="both"/>
            </w:pPr>
            <w:r>
              <w:rPr>
                <w:b/>
                <w:bCs/>
                <w:color w:val="FFFFFF"/>
                <w:rtl/>
              </w:rPr>
              <w:t>العلامة القصوى</w:t>
            </w:r>
          </w:p>
        </w:tc>
        <w:tc>
          <w:tcPr>
            <w:tcW w:type="dxa" w:w="3326"/>
            <w:shd w:val="clear" w:color="auto" w:fill="0f766e"/>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القسم الأوّل: فهم المقروء (40 علامة)</w:t>
      </w:r>
    </w:p>
    <w:p>
      <w:pPr>
        <w:bidi/>
        <w:spacing w:before="160" w:after="60"/>
        <w:jc w:val="both"/>
      </w:pPr>
      <w:r>
        <w:rPr>
          <w:b/>
          <w:bCs/>
          <w:sz w:val="26"/>
          <w:szCs w:val="26"/>
          <w:rtl/>
        </w:rPr>
        <w:t>1. اختر الإجابة الصحيحة. (4 علامات)</w:t>
      </w:r>
    </w:p>
    <w:p>
      <w:pPr>
        <w:bidi/>
        <w:spacing w:before="0" w:after="20"/>
        <w:jc w:val="both"/>
      </w:pPr>
      <w:r>
        <w:rPr>
          <w:rtl/>
        </w:rPr>
        <w:t>أ. ما الموقف (الأطروحة) الذي يدافع عنه الكاتب؟</w:t>
      </w:r>
    </w:p>
    <w:p>
      <w:pPr>
        <w:bidi/>
        <w:spacing w:before="0" w:after="80"/>
        <w:jc w:val="both"/>
      </w:pPr>
      <w:r>
        <w:rPr>
          <w:b/>
          <w:bCs/>
          <w:color w:val="0F7A4F"/>
          <w:rtl/>
        </w:rPr>
        <w:t xml:space="preserve">   ✔ كلّ مدرسة تحتاج إلى حديقة يعتني بها الطلّاب.</w:t>
      </w:r>
    </w:p>
    <w:p>
      <w:pPr>
        <w:bidi/>
        <w:spacing w:before="0" w:after="20"/>
        <w:jc w:val="both"/>
      </w:pPr>
      <w:r>
        <w:rPr>
          <w:rtl/>
        </w:rPr>
        <w:t>ب. ما الفكرة الرئيسيّة في الفقرة الرابعة؟</w:t>
      </w:r>
    </w:p>
    <w:p>
      <w:pPr>
        <w:bidi/>
        <w:spacing w:before="0" w:after="80"/>
        <w:jc w:val="both"/>
      </w:pPr>
      <w:r>
        <w:rPr>
          <w:b/>
          <w:bCs/>
          <w:color w:val="0F7A4F"/>
          <w:rtl/>
        </w:rPr>
        <w:t xml:space="preserve">   ✔ الحديقة تجعل المدرسة أجمل وتعلّم حماية البيئة.</w:t>
      </w:r>
    </w:p>
    <w:p>
      <w:pPr>
        <w:bidi/>
        <w:spacing w:before="160" w:after="60"/>
        <w:jc w:val="both"/>
      </w:pPr>
      <w:r>
        <w:rPr>
          <w:b/>
          <w:bCs/>
          <w:sz w:val="26"/>
          <w:szCs w:val="26"/>
          <w:rtl/>
        </w:rPr>
        <w:t>2. أكمل اعتمادًا على النصّ. (6 علامات)</w:t>
      </w:r>
    </w:p>
    <w:p>
      <w:pPr>
        <w:bidi/>
        <w:spacing w:before="0" w:after="40"/>
        <w:jc w:val="both"/>
      </w:pPr>
      <w:r>
        <w:rPr>
          <w:rtl/>
        </w:rPr>
        <w:t>أ. قالت معلّمة العلوم إنّ الطلّاب المشاركين في الحديقة يتذكّرون الدروس أكثر من غيرهم.</w:t>
      </w:r>
    </w:p>
    <w:p>
      <w:pPr>
        <w:bidi/>
        <w:spacing w:before="0" w:after="40"/>
        <w:jc w:val="both"/>
      </w:pPr>
      <w:r>
        <w:rPr>
          <w:rtl/>
        </w:rPr>
        <w:t>ب. بعد إنشاء الحديقة صار ستّين بالمئة من الطلّاب المشاركين يأكلون الخضار يوميًّا.</w:t>
      </w:r>
    </w:p>
    <w:p>
      <w:pPr>
        <w:bidi/>
        <w:spacing w:before="0" w:after="40"/>
        <w:jc w:val="both"/>
      </w:pPr>
      <w:r>
        <w:rPr>
          <w:rtl/>
        </w:rPr>
        <w:t>ج. يرى الكاتب أنّ ساعة واحدة في الأسبوع تكفي للعمل في الحديقة.</w:t>
      </w:r>
    </w:p>
    <w:p>
      <w:pPr>
        <w:bidi/>
        <w:spacing w:before="160" w:after="60"/>
        <w:jc w:val="both"/>
      </w:pPr>
      <w:r>
        <w:rPr>
          <w:b/>
          <w:bCs/>
          <w:sz w:val="26"/>
          <w:szCs w:val="26"/>
          <w:rtl/>
        </w:rPr>
        <w:t>3. ماذا قصد الكاتب بقوله: «تعلّموها بأيديهم لا بآذانهم فقط»؟ اشرح بلغتك. (5 علامات)</w:t>
      </w:r>
    </w:p>
    <w:p>
      <w:pPr>
        <w:bidi/>
        <w:spacing w:before="0" w:after="80"/>
        <w:jc w:val="both"/>
      </w:pPr>
      <w:r>
        <w:rPr>
          <w:color w:val="0F7A4F"/>
          <w:rtl/>
        </w:rPr>
        <w:t>إجابة ممكنة: قصد أنّ الطلّاب تعلّموا بالتجربة والعمل الفعليّ في الحديقة، لا بالاستماع إلى الشرح فقط، ولذلك بقيت المعلومات في ذاكرتهم مدّة أطول.</w:t>
      </w:r>
    </w:p>
    <w:p>
      <w:pPr>
        <w:bidi/>
        <w:spacing w:before="160" w:after="60"/>
        <w:jc w:val="both"/>
      </w:pPr>
      <w:r>
        <w:rPr>
          <w:b/>
          <w:bCs/>
          <w:sz w:val="26"/>
          <w:szCs w:val="26"/>
          <w:rtl/>
        </w:rPr>
        <w:t>4. صِل الكلمة بمعناها في سياق النصّ.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العمود أ</w:t>
            </w:r>
          </w:p>
        </w:tc>
        <w:tc>
          <w:tcPr>
            <w:tcW w:type="dxa" w:w="4989"/>
            <w:shd w:val="clear" w:color="auto" w:fill="0f766e"/>
          </w:tcPr>
          <w:p>
            <w:pPr>
              <w:bidi/>
              <w:spacing w:before="0" w:after="40"/>
              <w:jc w:val="both"/>
            </w:pPr>
            <w:r>
              <w:rPr>
                <w:b/>
                <w:bCs/>
                <w:color w:val="FFFFFF"/>
                <w:rtl/>
              </w:rPr>
              <w:t>العمود ب</w:t>
            </w:r>
          </w:p>
        </w:tc>
      </w:tr>
      <w:tr>
        <w:tc>
          <w:tcPr>
            <w:tcW w:type="dxa" w:w="4989"/>
          </w:tcPr>
          <w:p>
            <w:pPr>
              <w:bidi/>
              <w:spacing w:before="0" w:after="40"/>
              <w:jc w:val="both"/>
            </w:pPr>
            <w:r>
              <w:rPr>
                <w:rtl/>
              </w:rPr>
              <w:t>1. التقليم</w:t>
            </w:r>
          </w:p>
        </w:tc>
        <w:tc>
          <w:tcPr>
            <w:tcW w:type="dxa" w:w="4989"/>
          </w:tcPr>
          <w:p>
            <w:pPr>
              <w:bidi/>
              <w:spacing w:before="0" w:after="40"/>
              <w:jc w:val="both"/>
            </w:pPr>
            <w:r>
              <w:rPr>
                <w:rtl/>
              </w:rPr>
              <w:t>[1] قصّ الأغصان الزائدة من الشجرة</w:t>
            </w:r>
          </w:p>
        </w:tc>
      </w:tr>
      <w:tr>
        <w:tc>
          <w:tcPr>
            <w:tcW w:type="dxa" w:w="4989"/>
          </w:tcPr>
          <w:p>
            <w:pPr>
              <w:bidi/>
              <w:spacing w:before="0" w:after="40"/>
              <w:jc w:val="both"/>
            </w:pPr>
            <w:r>
              <w:rPr>
                <w:rtl/>
              </w:rPr>
              <w:t>2. يُقبلون على</w:t>
            </w:r>
          </w:p>
        </w:tc>
        <w:tc>
          <w:tcPr>
            <w:tcW w:type="dxa" w:w="4989"/>
          </w:tcPr>
          <w:p>
            <w:pPr>
              <w:bidi/>
              <w:spacing w:before="0" w:after="40"/>
              <w:jc w:val="both"/>
            </w:pPr>
            <w:r>
              <w:rPr>
                <w:rtl/>
              </w:rPr>
              <w:t>[3] شيئًا زائدًا غير ضروريّ</w:t>
            </w:r>
          </w:p>
        </w:tc>
      </w:tr>
      <w:tr>
        <w:tc>
          <w:tcPr>
            <w:tcW w:type="dxa" w:w="4989"/>
          </w:tcPr>
          <w:p>
            <w:pPr>
              <w:bidi/>
              <w:spacing w:before="0" w:after="40"/>
              <w:jc w:val="both"/>
            </w:pPr>
            <w:r>
              <w:rPr>
                <w:rtl/>
              </w:rPr>
              <w:t>3. ترفًا</w:t>
            </w:r>
          </w:p>
        </w:tc>
        <w:tc>
          <w:tcPr>
            <w:tcW w:type="dxa" w:w="4989"/>
          </w:tcPr>
          <w:p>
            <w:pPr>
              <w:bidi/>
              <w:spacing w:before="0" w:after="40"/>
              <w:jc w:val="both"/>
            </w:pPr>
            <w:r>
              <w:rPr>
                <w:rtl/>
              </w:rPr>
              <w:t>[2] يرغبون في ويُكثرون من</w:t>
            </w:r>
          </w:p>
        </w:tc>
      </w:tr>
      <w:tr>
        <w:tc>
          <w:tcPr>
            <w:tcW w:type="dxa" w:w="4989"/>
          </w:tcPr>
          <w:p>
            <w:pPr>
              <w:bidi/>
              <w:spacing w:before="0" w:after="40"/>
              <w:jc w:val="both"/>
            </w:pPr>
            <w:r>
              <w:rPr>
                <w:rtl/>
              </w:rPr>
              <w:t>4. يتناوبون</w:t>
            </w:r>
          </w:p>
        </w:tc>
        <w:tc>
          <w:tcPr>
            <w:tcW w:type="dxa" w:w="4989"/>
          </w:tcPr>
          <w:p>
            <w:pPr>
              <w:bidi/>
              <w:spacing w:before="0" w:after="40"/>
              <w:jc w:val="both"/>
            </w:pPr>
            <w:r>
              <w:rPr>
                <w:rtl/>
              </w:rPr>
              <w:t>[4] يقوم كلّ واحد بالعمل في دوره</w:t>
            </w:r>
          </w:p>
        </w:tc>
      </w:tr>
    </w:tbl>
    <w:p>
      <w:pPr>
        <w:bidi/>
        <w:spacing w:before="0" w:after="40"/>
        <w:jc w:val="both"/>
      </w:pPr>
    </w:p>
    <w:p>
      <w:pPr>
        <w:bidi/>
        <w:spacing w:before="160" w:after="60"/>
        <w:jc w:val="both"/>
      </w:pPr>
      <w:r>
        <w:rPr>
          <w:b/>
          <w:bCs/>
          <w:sz w:val="26"/>
          <w:szCs w:val="26"/>
          <w:rtl/>
        </w:rPr>
        <w:t>5. ما وظيفة كلّ فقرة في بناء النصّ؟ (8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الفقرة</w:t>
            </w:r>
          </w:p>
        </w:tc>
        <w:tc>
          <w:tcPr>
            <w:tcW w:type="dxa" w:w="4989"/>
            <w:shd w:val="clear" w:color="auto" w:fill="0f766e"/>
          </w:tcPr>
          <w:p>
            <w:pPr>
              <w:bidi/>
              <w:spacing w:before="0" w:after="40"/>
              <w:jc w:val="both"/>
            </w:pPr>
            <w:r>
              <w:rPr>
                <w:b/>
                <w:bCs/>
                <w:color w:val="FFFFFF"/>
                <w:rtl/>
              </w:rPr>
              <w:t>وظيفتها</w:t>
            </w:r>
          </w:p>
        </w:tc>
      </w:tr>
      <w:tr>
        <w:tc>
          <w:tcPr>
            <w:tcW w:type="dxa" w:w="4989"/>
          </w:tcPr>
          <w:p>
            <w:pPr>
              <w:bidi/>
              <w:spacing w:before="0" w:after="40"/>
              <w:jc w:val="both"/>
            </w:pPr>
            <w:r>
              <w:rPr>
                <w:rtl/>
              </w:rPr>
              <w:t>الأولى</w:t>
            </w:r>
          </w:p>
        </w:tc>
        <w:tc>
          <w:tcPr>
            <w:tcW w:type="dxa" w:w="4989"/>
          </w:tcPr>
          <w:p>
            <w:pPr>
              <w:bidi/>
              <w:spacing w:before="0" w:after="40"/>
              <w:jc w:val="both"/>
            </w:pPr>
            <w:r>
              <w:rPr>
                <w:color w:val="0F7A4F"/>
                <w:rtl/>
              </w:rPr>
              <w:t>عرض القضيّة وأطروحة الكاتب</w:t>
            </w:r>
          </w:p>
        </w:tc>
      </w:tr>
      <w:tr>
        <w:tc>
          <w:tcPr>
            <w:tcW w:type="dxa" w:w="4989"/>
          </w:tcPr>
          <w:p>
            <w:pPr>
              <w:bidi/>
              <w:spacing w:before="0" w:after="40"/>
              <w:jc w:val="both"/>
            </w:pPr>
            <w:r>
              <w:rPr>
                <w:rtl/>
              </w:rPr>
              <w:t>الثانية</w:t>
            </w:r>
          </w:p>
        </w:tc>
        <w:tc>
          <w:tcPr>
            <w:tcW w:type="dxa" w:w="4989"/>
          </w:tcPr>
          <w:p>
            <w:pPr>
              <w:bidi/>
              <w:spacing w:before="0" w:after="40"/>
              <w:jc w:val="both"/>
            </w:pPr>
            <w:r>
              <w:rPr>
                <w:color w:val="0F7A4F"/>
                <w:rtl/>
              </w:rPr>
              <w:t>الحجّة الأولى: الحديقة صفّ مفتوح للتعلّم</w:t>
            </w:r>
          </w:p>
        </w:tc>
      </w:tr>
      <w:tr>
        <w:tc>
          <w:tcPr>
            <w:tcW w:type="dxa" w:w="4989"/>
          </w:tcPr>
          <w:p>
            <w:pPr>
              <w:bidi/>
              <w:spacing w:before="0" w:after="40"/>
              <w:jc w:val="both"/>
            </w:pPr>
            <w:r>
              <w:rPr>
                <w:rtl/>
              </w:rPr>
              <w:t>السادسة</w:t>
            </w:r>
          </w:p>
        </w:tc>
        <w:tc>
          <w:tcPr>
            <w:tcW w:type="dxa" w:w="4989"/>
          </w:tcPr>
          <w:p>
            <w:pPr>
              <w:bidi/>
              <w:spacing w:before="0" w:after="40"/>
              <w:jc w:val="both"/>
            </w:pPr>
            <w:r>
              <w:rPr>
                <w:color w:val="0F7A4F"/>
                <w:rtl/>
              </w:rPr>
              <w:t>عرض الرأي المعارض والردّ عليه</w:t>
            </w:r>
          </w:p>
        </w:tc>
      </w:tr>
      <w:tr>
        <w:tc>
          <w:tcPr>
            <w:tcW w:type="dxa" w:w="4989"/>
          </w:tcPr>
          <w:p>
            <w:pPr>
              <w:bidi/>
              <w:spacing w:before="0" w:after="40"/>
              <w:jc w:val="both"/>
            </w:pPr>
            <w:r>
              <w:rPr>
                <w:rtl/>
              </w:rPr>
              <w:t>السابعة</w:t>
            </w:r>
          </w:p>
        </w:tc>
        <w:tc>
          <w:tcPr>
            <w:tcW w:type="dxa" w:w="4989"/>
          </w:tcPr>
          <w:p>
            <w:pPr>
              <w:bidi/>
              <w:spacing w:before="0" w:after="40"/>
              <w:jc w:val="both"/>
            </w:pPr>
            <w:r>
              <w:rPr>
                <w:color w:val="0F7A4F"/>
                <w:rtl/>
              </w:rPr>
              <w:t>الخاتمة: تأكيد الموقف والدعوة إلى العمل</w:t>
            </w:r>
          </w:p>
        </w:tc>
      </w:tr>
    </w:tbl>
    <w:p>
      <w:pPr>
        <w:bidi/>
        <w:spacing w:before="0" w:after="40"/>
        <w:jc w:val="both"/>
      </w:pPr>
    </w:p>
    <w:p>
      <w:pPr>
        <w:bidi/>
        <w:spacing w:before="160" w:after="60"/>
        <w:jc w:val="both"/>
      </w:pPr>
      <w:r>
        <w:rPr>
          <w:b/>
          <w:bCs/>
          <w:sz w:val="26"/>
          <w:szCs w:val="26"/>
          <w:rtl/>
        </w:rPr>
        <w:t>6. اذكر نوعين مختلفين من الحجج استعملهما الكاتب، واكتب مثالًا من النصّ لكلّ نوع. (5 علامات)</w:t>
      </w:r>
    </w:p>
    <w:p>
      <w:pPr>
        <w:bidi/>
        <w:spacing w:before="0" w:after="80"/>
        <w:jc w:val="both"/>
      </w:pPr>
      <w:r>
        <w:rPr>
          <w:color w:val="0F7A4F"/>
          <w:rtl/>
        </w:rPr>
        <w:t>إجابة ممكنة: رأي خبير: قول معلّمة العلوم إنّ المشاركين يتذكّرون الدروس أكثر. حجّة إحصائيّة: ستّون بالمئة من المشاركين صاروا يأكلون الخضار يوميًّا.</w:t>
      </w:r>
    </w:p>
    <w:p>
      <w:pPr>
        <w:bidi/>
        <w:spacing w:before="160" w:after="60"/>
        <w:jc w:val="both"/>
      </w:pPr>
      <w:r>
        <w:rPr>
          <w:b/>
          <w:bCs/>
          <w:sz w:val="26"/>
          <w:szCs w:val="26"/>
          <w:rtl/>
        </w:rPr>
        <w:t>7. هل أقنعك ردّ الكاتب على الرأي المعارض في الفقرة السادسة؟ عبّر عن رأيك وعلّله بحجّة واحدة على الأقلّ. (6 علامات)</w:t>
      </w:r>
    </w:p>
    <w:p>
      <w:pPr>
        <w:bidi/>
        <w:spacing w:before="0" w:after="80"/>
        <w:jc w:val="both"/>
      </w:pPr>
      <w:r>
        <w:rPr>
          <w:color w:val="0F7A4F"/>
          <w:rtl/>
        </w:rPr>
        <w:t>إجابة ممكنة: إجابة شخصيّة معلّلة. مثال: نعم، أقنعني، لأنّ ساعة واحدة في الأسبوع وقت قليل، وربطها بالعلوم والرياضيّات يجعلها جزءًا من الدروس نفسها لا وقتًا ضائعًا. (تُقبل إجابة «لا» إذا كانت معلّلة.)</w:t>
      </w:r>
    </w:p>
    <w:p>
      <w:pPr>
        <w:bidi/>
        <w:spacing w:before="160" w:after="80"/>
        <w:jc w:val="both"/>
      </w:pPr>
      <w:r>
        <w:rPr>
          <w:rFonts w:ascii="Tahoma" w:hAnsi="Tahoma" w:cs="Tahoma"/>
          <w:b/>
          <w:bCs/>
          <w:color w:val="0F766E"/>
          <w:sz w:val="32"/>
          <w:szCs w:val="32"/>
          <w:rtl/>
        </w:rPr>
        <w:t>القسم الثاني: المعرفة اللغويّة (30 علامة)</w:t>
      </w:r>
    </w:p>
    <w:p>
      <w:pPr>
        <w:bidi/>
        <w:spacing w:before="160" w:after="60"/>
        <w:jc w:val="both"/>
      </w:pPr>
      <w:r>
        <w:rPr>
          <w:b/>
          <w:bCs/>
          <w:sz w:val="26"/>
          <w:szCs w:val="26"/>
          <w:rtl/>
        </w:rPr>
        <w:t>1. أدخل الفعل الناقص أو الحرف الناسخ الذي بين القوسين، واكتب الكلمة الناقصة بالحركة الصحيحة. (6 علامات)</w:t>
      </w:r>
    </w:p>
    <w:p>
      <w:pPr>
        <w:bidi/>
        <w:spacing w:before="0" w:after="40"/>
        <w:jc w:val="both"/>
      </w:pPr>
      <w:r>
        <w:rPr>
          <w:rtl/>
        </w:rPr>
        <w:t>أ. الحديقةُ مفيدةٌ. (إنّ) إنّ الحديقةَ مفيدةٌ.</w:t>
      </w:r>
    </w:p>
    <w:p>
      <w:pPr>
        <w:bidi/>
        <w:spacing w:before="0" w:after="40"/>
        <w:jc w:val="both"/>
      </w:pPr>
      <w:r>
        <w:rPr>
          <w:rtl/>
        </w:rPr>
        <w:t>ب. الطلّابُ متعاونون. (أصبح) أصبح الطلّابُ متعاونين.</w:t>
      </w:r>
    </w:p>
    <w:p>
      <w:pPr>
        <w:bidi/>
        <w:spacing w:before="0" w:after="40"/>
        <w:jc w:val="both"/>
      </w:pPr>
      <w:r>
        <w:rPr>
          <w:rtl/>
        </w:rPr>
        <w:t>ج. المزارعون فرحون. (لعلّ) لعلّ المزارعين فرحون.</w:t>
      </w:r>
    </w:p>
    <w:p>
      <w:pPr>
        <w:bidi/>
        <w:spacing w:before="0" w:after="40"/>
        <w:jc w:val="both"/>
      </w:pPr>
      <w:r>
        <w:rPr>
          <w:rtl/>
        </w:rPr>
        <w:t>د. الأشجارُ مثمرةٌ. (ظلّ) ظلّت الأشجارُ مثمرةً.</w:t>
      </w:r>
    </w:p>
    <w:p>
      <w:pPr>
        <w:bidi/>
        <w:spacing w:before="160" w:after="60"/>
        <w:jc w:val="both"/>
      </w:pPr>
      <w:r>
        <w:rPr>
          <w:b/>
          <w:bCs/>
          <w:sz w:val="26"/>
          <w:szCs w:val="26"/>
          <w:rtl/>
        </w:rPr>
        <w:t>2. عيّن الناسخ واسمه وخبره. (6 علامات)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الجملة</w:t>
            </w:r>
          </w:p>
        </w:tc>
        <w:tc>
          <w:tcPr>
            <w:tcW w:type="dxa" w:w="2494"/>
            <w:shd w:val="clear" w:color="auto" w:fill="0f766e"/>
          </w:tcPr>
          <w:p>
            <w:pPr>
              <w:bidi/>
              <w:spacing w:before="0" w:after="40"/>
              <w:jc w:val="both"/>
            </w:pPr>
            <w:r>
              <w:rPr>
                <w:b/>
                <w:bCs/>
                <w:color w:val="FFFFFF"/>
                <w:rtl/>
              </w:rPr>
              <w:t>الناسخ</w:t>
            </w:r>
          </w:p>
        </w:tc>
        <w:tc>
          <w:tcPr>
            <w:tcW w:type="dxa" w:w="2494"/>
            <w:shd w:val="clear" w:color="auto" w:fill="0f766e"/>
          </w:tcPr>
          <w:p>
            <w:pPr>
              <w:bidi/>
              <w:spacing w:before="0" w:after="40"/>
              <w:jc w:val="both"/>
            </w:pPr>
            <w:r>
              <w:rPr>
                <w:b/>
                <w:bCs/>
                <w:color w:val="FFFFFF"/>
                <w:rtl/>
              </w:rPr>
              <w:t>اسمه</w:t>
            </w:r>
          </w:p>
        </w:tc>
        <w:tc>
          <w:tcPr>
            <w:tcW w:type="dxa" w:w="2494"/>
            <w:shd w:val="clear" w:color="auto" w:fill="0f766e"/>
          </w:tcPr>
          <w:p>
            <w:pPr>
              <w:bidi/>
              <w:spacing w:before="0" w:after="40"/>
              <w:jc w:val="both"/>
            </w:pPr>
            <w:r>
              <w:rPr>
                <w:b/>
                <w:bCs/>
                <w:color w:val="FFFFFF"/>
                <w:rtl/>
              </w:rPr>
              <w:t>خبره</w:t>
            </w:r>
          </w:p>
        </w:tc>
      </w:tr>
      <w:tr>
        <w:tc>
          <w:tcPr>
            <w:tcW w:type="dxa" w:w="2494"/>
          </w:tcPr>
          <w:p>
            <w:pPr>
              <w:bidi/>
              <w:spacing w:before="0" w:after="40"/>
              <w:jc w:val="both"/>
            </w:pPr>
            <w:r>
              <w:rPr>
                <w:rtl/>
              </w:rPr>
              <w:t>كانت النسبةُ أقلَّ من الثلث.</w:t>
            </w:r>
          </w:p>
        </w:tc>
        <w:tc>
          <w:tcPr>
            <w:tcW w:type="dxa" w:w="2494"/>
          </w:tcPr>
          <w:p>
            <w:pPr>
              <w:bidi/>
              <w:spacing w:before="0" w:after="40"/>
              <w:jc w:val="both"/>
            </w:pPr>
            <w:r>
              <w:rPr>
                <w:color w:val="0F7A4F"/>
                <w:rtl/>
              </w:rPr>
              <w:t>كان</w:t>
            </w:r>
          </w:p>
        </w:tc>
        <w:tc>
          <w:tcPr>
            <w:tcW w:type="dxa" w:w="2494"/>
          </w:tcPr>
          <w:p>
            <w:pPr>
              <w:bidi/>
              <w:spacing w:before="0" w:after="40"/>
              <w:jc w:val="both"/>
            </w:pPr>
            <w:r>
              <w:rPr>
                <w:color w:val="0F7A4F"/>
                <w:rtl/>
              </w:rPr>
              <w:t>النسبةُ</w:t>
            </w:r>
          </w:p>
        </w:tc>
        <w:tc>
          <w:tcPr>
            <w:tcW w:type="dxa" w:w="2494"/>
          </w:tcPr>
          <w:p>
            <w:pPr>
              <w:bidi/>
              <w:spacing w:before="0" w:after="40"/>
              <w:jc w:val="both"/>
            </w:pPr>
            <w:r>
              <w:rPr>
                <w:color w:val="0F7A4F"/>
                <w:rtl/>
              </w:rPr>
              <w:t>أقلَّ</w:t>
            </w:r>
          </w:p>
        </w:tc>
      </w:tr>
      <w:tr>
        <w:tc>
          <w:tcPr>
            <w:tcW w:type="dxa" w:w="2494"/>
          </w:tcPr>
          <w:p>
            <w:pPr>
              <w:bidi/>
              <w:spacing w:before="0" w:after="40"/>
              <w:jc w:val="both"/>
            </w:pPr>
            <w:r>
              <w:rPr>
                <w:rtl/>
              </w:rPr>
              <w:t>إنّ الحديقةَ جزءٌ مهمٌّ.</w:t>
            </w:r>
          </w:p>
        </w:tc>
        <w:tc>
          <w:tcPr>
            <w:tcW w:type="dxa" w:w="2494"/>
          </w:tcPr>
          <w:p>
            <w:pPr>
              <w:bidi/>
              <w:spacing w:before="0" w:after="40"/>
              <w:jc w:val="both"/>
            </w:pPr>
            <w:r>
              <w:rPr>
                <w:color w:val="0F7A4F"/>
                <w:rtl/>
              </w:rPr>
              <w:t>إنّ</w:t>
            </w:r>
          </w:p>
        </w:tc>
        <w:tc>
          <w:tcPr>
            <w:tcW w:type="dxa" w:w="2494"/>
          </w:tcPr>
          <w:p>
            <w:pPr>
              <w:bidi/>
              <w:spacing w:before="0" w:after="40"/>
              <w:jc w:val="both"/>
            </w:pPr>
            <w:r>
              <w:rPr>
                <w:color w:val="0F7A4F"/>
                <w:rtl/>
              </w:rPr>
              <w:t>الحديقةَ</w:t>
            </w:r>
          </w:p>
        </w:tc>
        <w:tc>
          <w:tcPr>
            <w:tcW w:type="dxa" w:w="2494"/>
          </w:tcPr>
          <w:p>
            <w:pPr>
              <w:bidi/>
              <w:spacing w:before="0" w:after="40"/>
              <w:jc w:val="both"/>
            </w:pPr>
            <w:r>
              <w:rPr>
                <w:color w:val="0F7A4F"/>
                <w:rtl/>
              </w:rPr>
              <w:t>جزءٌ</w:t>
            </w:r>
          </w:p>
        </w:tc>
      </w:tr>
      <w:tr>
        <w:tc>
          <w:tcPr>
            <w:tcW w:type="dxa" w:w="2494"/>
          </w:tcPr>
          <w:p>
            <w:pPr>
              <w:bidi/>
              <w:spacing w:before="0" w:after="40"/>
              <w:jc w:val="both"/>
            </w:pPr>
            <w:r>
              <w:rPr>
                <w:rtl/>
              </w:rPr>
              <w:t>صار الطلّابُ نشيطين.</w:t>
            </w:r>
          </w:p>
        </w:tc>
        <w:tc>
          <w:tcPr>
            <w:tcW w:type="dxa" w:w="2494"/>
          </w:tcPr>
          <w:p>
            <w:pPr>
              <w:bidi/>
              <w:spacing w:before="0" w:after="40"/>
              <w:jc w:val="both"/>
            </w:pPr>
            <w:r>
              <w:rPr>
                <w:color w:val="0F7A4F"/>
                <w:rtl/>
              </w:rPr>
              <w:t>صار</w:t>
            </w:r>
          </w:p>
        </w:tc>
        <w:tc>
          <w:tcPr>
            <w:tcW w:type="dxa" w:w="2494"/>
          </w:tcPr>
          <w:p>
            <w:pPr>
              <w:bidi/>
              <w:spacing w:before="0" w:after="40"/>
              <w:jc w:val="both"/>
            </w:pPr>
            <w:r>
              <w:rPr>
                <w:color w:val="0F7A4F"/>
                <w:rtl/>
              </w:rPr>
              <w:t>الطلّابُ</w:t>
            </w:r>
          </w:p>
        </w:tc>
        <w:tc>
          <w:tcPr>
            <w:tcW w:type="dxa" w:w="2494"/>
          </w:tcPr>
          <w:p>
            <w:pPr>
              <w:bidi/>
              <w:spacing w:before="0" w:after="40"/>
              <w:jc w:val="both"/>
            </w:pPr>
            <w:r>
              <w:rPr>
                <w:color w:val="0F7A4F"/>
                <w:rtl/>
              </w:rPr>
              <w:t>نشيطين</w:t>
            </w:r>
          </w:p>
        </w:tc>
      </w:tr>
    </w:tbl>
    <w:p>
      <w:pPr>
        <w:bidi/>
        <w:spacing w:before="0" w:after="40"/>
        <w:jc w:val="both"/>
      </w:pPr>
    </w:p>
    <w:p>
      <w:pPr>
        <w:bidi/>
        <w:spacing w:before="160" w:after="60"/>
        <w:jc w:val="both"/>
      </w:pPr>
      <w:r>
        <w:rPr>
          <w:b/>
          <w:bCs/>
          <w:sz w:val="26"/>
          <w:szCs w:val="26"/>
          <w:rtl/>
        </w:rPr>
        <w:t>3. صِف الاسم بالكلمة التي بين القوسين مع المطابقة. (4 علامات)</w:t>
      </w:r>
    </w:p>
    <w:p>
      <w:pPr>
        <w:bidi/>
        <w:spacing w:before="0" w:after="40"/>
        <w:jc w:val="both"/>
      </w:pPr>
      <w:r>
        <w:rPr>
          <w:rtl/>
        </w:rPr>
        <w:t>أ. سجّل الطالب ملاحظاته في دفترٍ خاصٍّ. (خاصّ)</w:t>
      </w:r>
    </w:p>
    <w:p>
      <w:pPr>
        <w:bidi/>
        <w:spacing w:before="0" w:after="40"/>
        <w:jc w:val="both"/>
      </w:pPr>
      <w:r>
        <w:rPr>
          <w:rtl/>
        </w:rPr>
        <w:t>ب. للحديقة فائدةٌ صحّيّةٌ. (صحّيّ)</w:t>
      </w:r>
    </w:p>
    <w:p>
      <w:pPr>
        <w:bidi/>
        <w:spacing w:before="0" w:after="40"/>
        <w:jc w:val="both"/>
      </w:pPr>
      <w:r>
        <w:rPr>
          <w:rtl/>
        </w:rPr>
        <w:t>ج. شكر المديرُ الطلّابَ المشاركين. (مشارك)</w:t>
      </w:r>
    </w:p>
    <w:p>
      <w:pPr>
        <w:bidi/>
        <w:spacing w:before="0" w:after="40"/>
        <w:jc w:val="both"/>
      </w:pPr>
      <w:r>
        <w:rPr>
          <w:rtl/>
        </w:rPr>
        <w:t>د. زرعنا شجرتَيْن صغيرتَيْن. (صغير)</w:t>
      </w:r>
    </w:p>
    <w:p>
      <w:pPr>
        <w:bidi/>
        <w:spacing w:before="160" w:after="60"/>
        <w:jc w:val="both"/>
      </w:pPr>
      <w:r>
        <w:rPr>
          <w:b/>
          <w:bCs/>
          <w:sz w:val="26"/>
          <w:szCs w:val="26"/>
          <w:rtl/>
        </w:rPr>
        <w:t>4. اكتب جذر كلّ كلمة ووزنها.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الكلمة</w:t>
            </w:r>
          </w:p>
        </w:tc>
        <w:tc>
          <w:tcPr>
            <w:tcW w:type="dxa" w:w="3326"/>
            <w:shd w:val="clear" w:color="auto" w:fill="0f766e"/>
          </w:tcPr>
          <w:p>
            <w:pPr>
              <w:bidi/>
              <w:spacing w:before="0" w:after="40"/>
              <w:jc w:val="both"/>
            </w:pPr>
            <w:r>
              <w:rPr>
                <w:b/>
                <w:bCs/>
                <w:color w:val="FFFFFF"/>
                <w:rtl/>
              </w:rPr>
              <w:t>الجذر</w:t>
            </w:r>
          </w:p>
        </w:tc>
        <w:tc>
          <w:tcPr>
            <w:tcW w:type="dxa" w:w="3326"/>
            <w:shd w:val="clear" w:color="auto" w:fill="0f766e"/>
          </w:tcPr>
          <w:p>
            <w:pPr>
              <w:bidi/>
              <w:spacing w:before="0" w:after="40"/>
              <w:jc w:val="both"/>
            </w:pPr>
            <w:r>
              <w:rPr>
                <w:b/>
                <w:bCs/>
                <w:color w:val="FFFFFF"/>
                <w:rtl/>
              </w:rPr>
              <w:t>الوزن</w:t>
            </w:r>
          </w:p>
        </w:tc>
      </w:tr>
      <w:tr>
        <w:tc>
          <w:tcPr>
            <w:tcW w:type="dxa" w:w="3326"/>
          </w:tcPr>
          <w:p>
            <w:pPr>
              <w:bidi/>
              <w:spacing w:before="0" w:after="40"/>
              <w:jc w:val="both"/>
            </w:pPr>
            <w:r>
              <w:rPr>
                <w:rtl/>
              </w:rPr>
              <w:t>مَزرَعة</w:t>
            </w:r>
          </w:p>
        </w:tc>
        <w:tc>
          <w:tcPr>
            <w:tcW w:type="dxa" w:w="3326"/>
          </w:tcPr>
          <w:p>
            <w:pPr>
              <w:bidi/>
              <w:spacing w:before="0" w:after="40"/>
              <w:jc w:val="both"/>
            </w:pPr>
            <w:r>
              <w:rPr>
                <w:color w:val="0F7A4F"/>
                <w:rtl/>
              </w:rPr>
              <w:t>ز ر ع</w:t>
            </w:r>
          </w:p>
        </w:tc>
        <w:tc>
          <w:tcPr>
            <w:tcW w:type="dxa" w:w="3326"/>
          </w:tcPr>
          <w:p>
            <w:pPr>
              <w:bidi/>
              <w:spacing w:before="0" w:after="40"/>
              <w:jc w:val="both"/>
            </w:pPr>
            <w:r>
              <w:rPr>
                <w:color w:val="0F7A4F"/>
                <w:rtl/>
              </w:rPr>
              <w:t>مَفعَلة</w:t>
            </w:r>
          </w:p>
        </w:tc>
      </w:tr>
      <w:tr>
        <w:tc>
          <w:tcPr>
            <w:tcW w:type="dxa" w:w="3326"/>
          </w:tcPr>
          <w:p>
            <w:pPr>
              <w:bidi/>
              <w:spacing w:before="0" w:after="40"/>
              <w:jc w:val="both"/>
            </w:pPr>
            <w:r>
              <w:rPr>
                <w:rtl/>
              </w:rPr>
              <w:t>استِطلاع</w:t>
            </w:r>
          </w:p>
        </w:tc>
        <w:tc>
          <w:tcPr>
            <w:tcW w:type="dxa" w:w="3326"/>
          </w:tcPr>
          <w:p>
            <w:pPr>
              <w:bidi/>
              <w:spacing w:before="0" w:after="40"/>
              <w:jc w:val="both"/>
            </w:pPr>
            <w:r>
              <w:rPr>
                <w:color w:val="0F7A4F"/>
                <w:rtl/>
              </w:rPr>
              <w:t>ط ل ع</w:t>
            </w:r>
          </w:p>
        </w:tc>
        <w:tc>
          <w:tcPr>
            <w:tcW w:type="dxa" w:w="3326"/>
          </w:tcPr>
          <w:p>
            <w:pPr>
              <w:bidi/>
              <w:spacing w:before="0" w:after="40"/>
              <w:jc w:val="both"/>
            </w:pPr>
            <w:r>
              <w:rPr>
                <w:color w:val="0F7A4F"/>
                <w:rtl/>
              </w:rPr>
              <w:t>استِفعال</w:t>
            </w:r>
          </w:p>
        </w:tc>
      </w:tr>
      <w:tr>
        <w:tc>
          <w:tcPr>
            <w:tcW w:type="dxa" w:w="3326"/>
          </w:tcPr>
          <w:p>
            <w:pPr>
              <w:bidi/>
              <w:spacing w:before="0" w:after="40"/>
              <w:jc w:val="both"/>
            </w:pPr>
            <w:r>
              <w:rPr>
                <w:rtl/>
              </w:rPr>
              <w:t>حَديقة</w:t>
            </w:r>
          </w:p>
        </w:tc>
        <w:tc>
          <w:tcPr>
            <w:tcW w:type="dxa" w:w="3326"/>
          </w:tcPr>
          <w:p>
            <w:pPr>
              <w:bidi/>
              <w:spacing w:before="0" w:after="40"/>
              <w:jc w:val="both"/>
            </w:pPr>
            <w:r>
              <w:rPr>
                <w:color w:val="0F7A4F"/>
                <w:rtl/>
              </w:rPr>
              <w:t>ح د ق</w:t>
            </w:r>
          </w:p>
        </w:tc>
        <w:tc>
          <w:tcPr>
            <w:tcW w:type="dxa" w:w="3326"/>
          </w:tcPr>
          <w:p>
            <w:pPr>
              <w:bidi/>
              <w:spacing w:before="0" w:after="40"/>
              <w:jc w:val="both"/>
            </w:pPr>
            <w:r>
              <w:rPr>
                <w:color w:val="0F7A4F"/>
                <w:rtl/>
              </w:rPr>
              <w:t>فَعيلة</w:t>
            </w:r>
          </w:p>
        </w:tc>
      </w:tr>
    </w:tbl>
    <w:p>
      <w:pPr>
        <w:bidi/>
        <w:spacing w:before="0" w:after="40"/>
        <w:jc w:val="both"/>
      </w:pPr>
    </w:p>
    <w:p>
      <w:pPr>
        <w:bidi/>
        <w:spacing w:before="160" w:after="60"/>
        <w:jc w:val="both"/>
      </w:pPr>
      <w:r>
        <w:rPr>
          <w:b/>
          <w:bCs/>
          <w:sz w:val="26"/>
          <w:szCs w:val="26"/>
          <w:rtl/>
        </w:rPr>
        <w:t>5. اكتب الكلمة بالهمزة الصحيحة. (4 علامات)</w:t>
      </w:r>
    </w:p>
    <w:p>
      <w:pPr>
        <w:bidi/>
        <w:spacing w:before="0" w:after="40"/>
        <w:jc w:val="both"/>
      </w:pPr>
      <w:r>
        <w:rPr>
          <w:rtl/>
        </w:rPr>
        <w:t>أ. يَقرَ(ء)ـه: يقرؤه</w:t>
      </w:r>
    </w:p>
    <w:p>
      <w:pPr>
        <w:bidi/>
        <w:spacing w:before="0" w:after="40"/>
        <w:jc w:val="both"/>
      </w:pPr>
      <w:r>
        <w:rPr>
          <w:rtl/>
        </w:rPr>
        <w:t>ب. يَبدَ(ء): يبدأ</w:t>
      </w:r>
    </w:p>
    <w:p>
      <w:pPr>
        <w:bidi/>
        <w:spacing w:before="0" w:after="40"/>
        <w:jc w:val="both"/>
      </w:pPr>
      <w:r>
        <w:rPr>
          <w:rtl/>
        </w:rPr>
        <w:t>ج. الدِّفْ(ء): الدفء</w:t>
      </w:r>
    </w:p>
    <w:p>
      <w:pPr>
        <w:bidi/>
        <w:spacing w:before="0" w:after="40"/>
        <w:jc w:val="both"/>
      </w:pPr>
      <w:r>
        <w:rPr>
          <w:rtl/>
        </w:rPr>
        <w:t>د. أسْـ(ء)ـِلة: أسئلة</w:t>
      </w:r>
    </w:p>
    <w:p>
      <w:pPr>
        <w:bidi/>
        <w:spacing w:before="160" w:after="60"/>
        <w:jc w:val="both"/>
      </w:pPr>
      <w:r>
        <w:rPr>
          <w:b/>
          <w:bCs/>
          <w:sz w:val="26"/>
          <w:szCs w:val="26"/>
          <w:rtl/>
        </w:rPr>
        <w:t>6. صواب أم خطأ؟ صحّح الخطأ. (4 علامات)</w:t>
      </w:r>
    </w:p>
    <w:p>
      <w:pPr>
        <w:bidi/>
        <w:spacing w:before="0" w:after="40"/>
        <w:jc w:val="both"/>
      </w:pPr>
      <w:r>
        <w:rPr>
          <w:rtl/>
        </w:rPr>
        <w:t>أ. «إنّ» تنصب الخبر وترفع الاسم. – خطأ – تنصب الاسم وترفع الخبر</w:t>
      </w:r>
    </w:p>
    <w:p>
      <w:pPr>
        <w:bidi/>
        <w:spacing w:before="0" w:after="40"/>
        <w:jc w:val="both"/>
      </w:pPr>
      <w:r>
        <w:rPr>
          <w:rtl/>
        </w:rPr>
        <w:t>ب. «صار» فعل ناقص يدلّ على التحوّل. – صحيح</w:t>
      </w:r>
    </w:p>
    <w:p>
      <w:pPr>
        <w:bidi/>
        <w:spacing w:before="0" w:after="40"/>
        <w:jc w:val="both"/>
      </w:pPr>
      <w:r>
        <w:rPr>
          <w:rtl/>
        </w:rPr>
        <w:t>ج. في «تمنح الساحةَ ظلًّا» كلمة «ظلًّا» نعت. – خطأ – «ظلًّا» مفعول به ثانٍ وليست نعتًا</w:t>
      </w:r>
    </w:p>
    <w:p>
      <w:pPr>
        <w:bidi/>
        <w:spacing w:before="0" w:after="40"/>
        <w:jc w:val="both"/>
      </w:pPr>
      <w:r>
        <w:rPr>
          <w:rtl/>
        </w:rPr>
        <w:t>د. «أظهر استطلاع أنّ ستّين بالمئة...» حجّة إحصائيّة. – صحيح</w:t>
      </w:r>
    </w:p>
    <w:p>
      <w:pPr>
        <w:bidi/>
        <w:spacing w:before="160" w:after="80"/>
        <w:jc w:val="both"/>
      </w:pPr>
      <w:r>
        <w:rPr>
          <w:rFonts w:ascii="Tahoma" w:hAnsi="Tahoma" w:cs="Tahoma"/>
          <w:b/>
          <w:bCs/>
          <w:color w:val="0F766E"/>
          <w:sz w:val="32"/>
          <w:szCs w:val="32"/>
          <w:rtl/>
        </w:rPr>
        <w:t>القسم الثالث: التعبير الكتابيّ (30 علامة)</w:t>
      </w:r>
    </w:p>
    <w:p>
      <w:pPr>
        <w:bidi/>
        <w:spacing w:before="160" w:after="60"/>
        <w:jc w:val="both"/>
      </w:pPr>
      <w:r>
        <w:rPr>
          <w:b/>
          <w:bCs/>
          <w:sz w:val="26"/>
          <w:szCs w:val="26"/>
          <w:rtl/>
        </w:rPr>
        <w:t>1. اكتب مقالة رأي (12–15 سطرًا) بعنوان: «هل يجب أن تكون حصّة الرياضة يوميّة في المدرسة؟». معايير التقييم: مقدّمة تعرض القضيّة وموقفك بوضوح؛ حجّتان أو ثلاث من أنواع مختلفة مع أمثلة؛ عرض رأي معارض والردّ عليه؛ خاتمة تؤكّد الموقف وتقدّم توصية؛ استعمال أدوات الربط وألفاظ الرأي؛ تقسيم إلى فقرات؛ لغة فصيحة سليمة وإملاء صحيح وعلامات ترقيم. (30 علامة)</w:t>
      </w:r>
    </w:p>
    <w:p>
      <w:pPr>
        <w:bidi/>
        <w:spacing w:before="0" w:after="80"/>
        <w:jc w:val="both"/>
      </w:pPr>
      <w:r>
        <w:rPr>
          <w:color w:val="0F7A4F"/>
          <w:rtl/>
        </w:rPr>
        <w:t>إجابة ممكنة: مثال مختصر: يكثر الجلوس في أيّامنا، وأرى أنّ حصّة الرياضة يجب أن تكون يوميّة. أوّلًا، الحركة اليوميّة تقوّي الجسم والقلب. ثانيًا، يقول المختصّون إنّ النشاط البدنيّ يحسّن التركيز في الدروس. قد يقول بعضهم إنّ ذلك يأخذ وقتًا من المواد الأخرى، ولكنّ الطالب النشيط يتعلّم أسرع. وخلاصة القول... لذلك أدعو إلى حصّة رياضة قصيرة كلّ يوم. — سلّم التقييم: المقدّمة والأطروحة (5)؛ الحجج والأمثلة (8)؛ الردّ على المعارض (4)؛ الخاتمة (3)؛ التنظيم وأدوات الربط (4)؛ اللغة والإملاء والترقيم (6).</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kkal Majalla" w:hAnsi="Sakkal Majalla" w:cs="Sakkal Majalla"/>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