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اللغة العربيّة · الصف السادس   |   ورقة تلخيص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فهم المقروء: النصّ الحجاجيّ والرأي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C2410C"/>
          <w:sz w:val="24"/>
          <w:szCs w:val="24"/>
          <w:rtl/>
        </w:rPr>
        <w:t>ورقة تلخيص: كلّ ما يجب تذكّره عن النصّ الحجاجيّ والتمييز بين الحقيقة والرأي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abic_g6_t0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الحقيقة أم الرأي؟</w:t>
      </w:r>
    </w:p>
    <w:p>
      <w:pPr>
        <w:bidi/>
        <w:spacing w:before="0" w:after="40"/>
        <w:jc w:val="both"/>
      </w:pPr>
      <w:r>
        <w:rPr>
          <w:rtl/>
        </w:rPr>
        <w:t>الحقيقة يمكن إثباتها، والرأي يعبّر عن موقف الكاتب.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النوع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كيف أعرفه؟</w:t>
            </w:r>
          </w:p>
        </w:tc>
        <w:tc>
          <w:tcPr>
            <w:tcW w:type="dxa" w:w="3326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مثال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حقيقة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يمكن التأكّد منها بمصدر أو قياس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في الأسبوع سبعة أيّام.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رأي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يعبّر عن موقف أو شعور، ويبدأ غالبًا بـ«أرى» أو «أعتقد»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أرى أنّ يوم الجمعة أجمل الأيّام.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أجزاء النصّ الحجاجيّ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الجزء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وظيفته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المقدّمة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تعرض القضيّة وتذكر موقف الكاتب (الأطروحة).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العرض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يقدّم الحجج والأدلّة، وقد يردّ على الرأي المعارض.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الخاتمة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تؤكّد الموقف أو تقدّم توصية أو دعوة.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◆ أنواع الحجج</w:t>
      </w:r>
    </w:p>
    <w:p>
      <w:pPr>
        <w:bidi/>
        <w:spacing w:before="0" w:after="20"/>
        <w:jc w:val="both"/>
      </w:pPr>
      <w:r>
        <w:rPr>
          <w:rtl/>
        </w:rPr>
        <w:t>1. مثال من الواقع</w:t>
      </w:r>
    </w:p>
    <w:p>
      <w:pPr>
        <w:bidi/>
        <w:spacing w:before="0" w:after="20"/>
        <w:jc w:val="both"/>
      </w:pPr>
      <w:r>
        <w:rPr>
          <w:rtl/>
        </w:rPr>
        <w:t>2. أرقام وإحصاءات</w:t>
      </w:r>
    </w:p>
    <w:p>
      <w:pPr>
        <w:bidi/>
        <w:spacing w:before="0" w:after="20"/>
        <w:jc w:val="both"/>
      </w:pPr>
      <w:r>
        <w:rPr>
          <w:rtl/>
        </w:rPr>
        <w:t>3. رأي خبير مختصّ</w:t>
      </w:r>
    </w:p>
    <w:p>
      <w:pPr>
        <w:bidi/>
        <w:spacing w:before="0" w:after="20"/>
        <w:jc w:val="both"/>
      </w:pPr>
      <w:r>
        <w:rPr>
          <w:rtl/>
        </w:rPr>
        <w:t>4. مقارنة بين أمرين</w:t>
      </w:r>
    </w:p>
    <w:p>
      <w:pPr>
        <w:bidi/>
        <w:spacing w:before="0" w:after="20"/>
        <w:jc w:val="both"/>
      </w:pPr>
      <w:r>
        <w:rPr>
          <w:rtl/>
        </w:rPr>
        <w:t>5. ردّ على رأي معارض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أدوات ربط مفيدة: أوّلًا، ثانيًا، أخيرًا · بالإضافة إلى ذلك · لذلك، لأنّ · في المقابل، ولكنّ · وخلاصة القول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تذكّروا! اسأل نفسك أمام كلّ جملة: هل أستطيع أن أتأكّد منها؟ إن كان الجواب نعم فهي حقيقة، وإن كانت تعبّر عن موقف أو شعور فهي رأي.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مثال محلول: «يقضي الطفل في المعدّل ثلاث ساعات يوميًّا أمام الشاشة.» ما نوع هذه الحجّة؟ ___</w:t>
      </w:r>
    </w:p>
    <w:p>
      <w:pPr>
        <w:bidi/>
        <w:spacing w:before="0" w:after="20"/>
        <w:jc w:val="both"/>
      </w:pPr>
      <w:r>
        <w:rPr>
          <w:rtl/>
        </w:rPr>
        <w:t>1. الجملة تذكر رقمًا محدّدًا يمكن قياسه.</w:t>
      </w:r>
    </w:p>
    <w:p>
      <w:pPr>
        <w:bidi/>
        <w:spacing w:before="0" w:after="20"/>
        <w:jc w:val="both"/>
      </w:pPr>
      <w:r>
        <w:rPr>
          <w:rtl/>
        </w:rPr>
        <w:t>2. الحجّة التي تعتمد على الأرقام هي إحصائيّة.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الإجابة: حجّة إحصائيّة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C2410C"/>
          <w:sz w:val="28"/>
          <w:szCs w:val="28"/>
          <w:rtl/>
        </w:rPr>
        <w:t>نفحص أنفسنا – أكمل بالكلمة المناسبة:</w:t>
      </w:r>
    </w:p>
    <w:p>
      <w:pPr>
        <w:bidi/>
        <w:spacing w:before="0" w:after="60"/>
        <w:jc w:val="both"/>
      </w:pPr>
      <w:r>
        <w:rPr>
          <w:rtl/>
        </w:rPr>
        <w:t>أ. الموقف الذي يدافع عنه الكاتب يسمّى __________.</w:t>
      </w:r>
    </w:p>
    <w:p>
      <w:pPr>
        <w:bidi/>
        <w:spacing w:before="0" w:after="60"/>
        <w:jc w:val="both"/>
      </w:pPr>
      <w:r>
        <w:rPr>
          <w:rtl/>
        </w:rPr>
        <w:t>ب. المعلومة التي يمكن التأكّد من صحّتها تسمّى __________.</w:t>
      </w:r>
    </w:p>
    <w:p>
      <w:pPr>
        <w:bidi/>
        <w:spacing w:before="0" w:after="60"/>
        <w:jc w:val="both"/>
      </w:pPr>
      <w:r>
        <w:rPr>
          <w:rtl/>
        </w:rPr>
        <w:t>ج. «قال طبيب الأسنان إنّ الحلوى تضرّ الأسنان» حجّة من نوع __________.</w:t>
      </w:r>
    </w:p>
    <w:p>
      <w:pPr>
        <w:bidi/>
        <w:spacing w:before="0" w:after="60"/>
        <w:jc w:val="both"/>
      </w:pPr>
      <w:r>
        <w:rPr>
          <w:rtl/>
        </w:rPr>
        <w:t>د. الجزء الذي يعرض الحجج في النصّ يسمّى 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إجابات الفحص الذاتيّ: أ. الأطروحة · ب. حقيقة · ج. رأي خبير · د. العرض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plified Arabic" w:hAnsi="Simplified Arabic" w:cs="Simplified Arabic"/>
      <w:sz w:val="25"/>
      <w:szCs w:val="25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