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السادس   |   ورقة عمل</w:t>
      </w:r>
    </w:p>
    <w:p>
      <w:pPr>
        <w:bidi/>
        <w:spacing w:before="0" w:after="200"/>
        <w:jc w:val="both"/>
      </w:pPr>
      <w:r>
        <w:rPr>
          <w:rFonts w:ascii="Arial" w:hAnsi="Arial" w:cs="Arial"/>
          <w:sz w:val="22"/>
          <w:szCs w:val="22"/>
          <w:rtl/>
        </w:rPr>
        <w:t>الاسم: ____________________   الصف: ________   التاريخ: __________</w:t>
      </w:r>
    </w:p>
    <w:p>
      <w:pPr>
        <w:bidi/>
        <w:spacing w:before="0" w:after="120"/>
        <w:jc w:val="both"/>
      </w:pPr>
      <w:r>
        <w:rPr>
          <w:rFonts w:ascii="Tahoma" w:hAnsi="Tahoma" w:cs="Tahoma"/>
          <w:b/>
          <w:bCs/>
          <w:color w:val="1D4ED8"/>
          <w:sz w:val="44"/>
          <w:szCs w:val="44"/>
          <w:rtl/>
        </w:rPr>
        <w:t>فهم المقروء: النصّ الحجاجيّ والرأي</w:t>
      </w:r>
    </w:p>
    <w:p>
      <w:pPr>
        <w:bidi/>
        <w:spacing w:before="160" w:after="60"/>
        <w:jc w:val="both"/>
      </w:pPr>
      <w:r>
        <w:rPr>
          <w:b/>
          <w:bCs/>
          <w:sz w:val="26"/>
          <w:szCs w:val="26"/>
          <w:rtl/>
        </w:rPr>
        <w:t>1. صنّف الجمل الآتية إلى حقيقة ورأي.</w:t>
      </w:r>
    </w:p>
    <w:p>
      <w:pPr>
        <w:bidi/>
        <w:spacing w:before="0" w:after="80"/>
        <w:jc w:val="both"/>
      </w:pPr>
      <w:r>
        <w:rPr>
          <w:color w:val="1D4ED8"/>
          <w:sz w:val="24"/>
          <w:szCs w:val="24"/>
          <w:rtl/>
        </w:rPr>
        <w:t>الكلمات: تتكوّن السنة من اثني عشر شهرًا.  |  كرة القدم أمتع رياضة.  |  يغلي الماء عند مئة درجة مئويّة.  |  أجمل الفصول فصل الربيع.  |  تشرق الشمس من الشرق.  |  الكتب الورقيّة أفضل من الإلكترونيّة.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حقيقة</w:t>
            </w:r>
          </w:p>
        </w:tc>
        <w:tc>
          <w:tcPr>
            <w:tcW w:type="dxa" w:w="4989"/>
            <w:shd w:val="clear" w:color="auto" w:fill="1d4ed8"/>
          </w:tcPr>
          <w:p>
            <w:pPr>
              <w:bidi/>
              <w:spacing w:before="0" w:after="40"/>
              <w:jc w:val="both"/>
            </w:pPr>
            <w:r>
              <w:rPr>
                <w:b/>
                <w:bCs/>
                <w:color w:val="FFFFFF"/>
                <w:rtl/>
              </w:rPr>
              <w:t>رأي</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صِل كلّ جزء من أجزاء النصّ الحجاجيّ بوظيفته.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العمود أ</w:t>
            </w:r>
          </w:p>
        </w:tc>
        <w:tc>
          <w:tcPr>
            <w:tcW w:type="dxa" w:w="4989"/>
            <w:shd w:val="clear" w:color="auto" w:fill="1d4ed8"/>
          </w:tcPr>
          <w:p>
            <w:pPr>
              <w:bidi/>
              <w:spacing w:before="0" w:after="40"/>
              <w:jc w:val="both"/>
            </w:pPr>
            <w:r>
              <w:rPr>
                <w:b/>
                <w:bCs/>
                <w:color w:val="FFFFFF"/>
                <w:rtl/>
              </w:rPr>
              <w:t>العمود ب</w:t>
            </w:r>
          </w:p>
        </w:tc>
      </w:tr>
      <w:tr>
        <w:tc>
          <w:tcPr>
            <w:tcW w:type="dxa" w:w="4989"/>
          </w:tcPr>
          <w:p>
            <w:pPr>
              <w:bidi/>
              <w:spacing w:before="0" w:after="40"/>
              <w:jc w:val="both"/>
            </w:pPr>
            <w:r>
              <w:rPr>
                <w:rtl/>
              </w:rPr>
              <w:t>1. المقدّمة</w:t>
            </w:r>
          </w:p>
        </w:tc>
        <w:tc>
          <w:tcPr>
            <w:tcW w:type="dxa" w:w="4989"/>
          </w:tcPr>
          <w:p>
            <w:pPr>
              <w:bidi/>
              <w:spacing w:before="0" w:after="40"/>
              <w:jc w:val="both"/>
            </w:pPr>
            <w:r>
              <w:rPr>
                <w:rtl/>
              </w:rPr>
              <w:t>[   ] تؤكّد الموقف وتقدّم توصية</w:t>
            </w:r>
          </w:p>
        </w:tc>
      </w:tr>
      <w:tr>
        <w:tc>
          <w:tcPr>
            <w:tcW w:type="dxa" w:w="4989"/>
          </w:tcPr>
          <w:p>
            <w:pPr>
              <w:bidi/>
              <w:spacing w:before="0" w:after="40"/>
              <w:jc w:val="both"/>
            </w:pPr>
            <w:r>
              <w:rPr>
                <w:rtl/>
              </w:rPr>
              <w:t>2. العرض</w:t>
            </w:r>
          </w:p>
        </w:tc>
        <w:tc>
          <w:tcPr>
            <w:tcW w:type="dxa" w:w="4989"/>
          </w:tcPr>
          <w:p>
            <w:pPr>
              <w:bidi/>
              <w:spacing w:before="0" w:after="40"/>
              <w:jc w:val="both"/>
            </w:pPr>
            <w:r>
              <w:rPr>
                <w:rtl/>
              </w:rPr>
              <w:t>[   ] يقدّم الحجج والأدلّة</w:t>
            </w:r>
          </w:p>
        </w:tc>
      </w:tr>
      <w:tr>
        <w:tc>
          <w:tcPr>
            <w:tcW w:type="dxa" w:w="4989"/>
          </w:tcPr>
          <w:p>
            <w:pPr>
              <w:bidi/>
              <w:spacing w:before="0" w:after="40"/>
              <w:jc w:val="both"/>
            </w:pPr>
            <w:r>
              <w:rPr>
                <w:rtl/>
              </w:rPr>
              <w:t>3. الخاتمة</w:t>
            </w:r>
          </w:p>
        </w:tc>
        <w:tc>
          <w:tcPr>
            <w:tcW w:type="dxa" w:w="4989"/>
          </w:tcPr>
          <w:p>
            <w:pPr>
              <w:bidi/>
              <w:spacing w:before="0" w:after="40"/>
              <w:jc w:val="both"/>
            </w:pPr>
            <w:r>
              <w:rPr>
                <w:rtl/>
              </w:rPr>
              <w:t>[   ] الموقف الذي يدافع عنه الكاتب</w:t>
            </w:r>
          </w:p>
        </w:tc>
      </w:tr>
      <w:tr>
        <w:tc>
          <w:tcPr>
            <w:tcW w:type="dxa" w:w="4989"/>
          </w:tcPr>
          <w:p>
            <w:pPr>
              <w:bidi/>
              <w:spacing w:before="0" w:after="40"/>
              <w:jc w:val="both"/>
            </w:pPr>
            <w:r>
              <w:rPr>
                <w:rtl/>
              </w:rPr>
              <w:t>4. الأطروحة</w:t>
            </w:r>
          </w:p>
        </w:tc>
        <w:tc>
          <w:tcPr>
            <w:tcW w:type="dxa" w:w="4989"/>
          </w:tcPr>
          <w:p>
            <w:pPr>
              <w:bidi/>
              <w:spacing w:before="0" w:after="40"/>
              <w:jc w:val="both"/>
            </w:pPr>
            <w:r>
              <w:rPr>
                <w:rtl/>
              </w:rPr>
              <w:t>[   ] تعرض القضيّة وموقف الكاتب</w:t>
            </w:r>
          </w:p>
        </w:tc>
      </w:tr>
    </w:tbl>
    <w:p>
      <w:pPr>
        <w:bidi/>
        <w:spacing w:before="0" w:after="40"/>
        <w:jc w:val="both"/>
      </w:pPr>
    </w:p>
    <w:p>
      <w:pPr>
        <w:bidi/>
        <w:spacing w:before="160" w:after="60"/>
        <w:jc w:val="both"/>
      </w:pPr>
      <w:r>
        <w:rPr>
          <w:b/>
          <w:bCs/>
          <w:sz w:val="26"/>
          <w:szCs w:val="26"/>
          <w:rtl/>
        </w:rPr>
        <w:t>3. أكمل بأداة الربط المناسبة من البنك.</w:t>
      </w:r>
    </w:p>
    <w:p>
      <w:pPr>
        <w:bidi/>
        <w:spacing w:before="0" w:after="80"/>
        <w:jc w:val="both"/>
      </w:pPr>
      <w:r>
        <w:rPr>
          <w:color w:val="1D4ED8"/>
          <w:sz w:val="24"/>
          <w:szCs w:val="24"/>
          <w:rtl/>
        </w:rPr>
        <w:t>بنك الكلمات: لأنّ  |  بالإضافة إلى ذلك  |  لذلك  |  في المقابل</w:t>
      </w:r>
    </w:p>
    <w:p>
      <w:pPr>
        <w:bidi/>
        <w:spacing w:before="0" w:after="60"/>
        <w:jc w:val="both"/>
      </w:pPr>
      <w:r>
        <w:rPr>
          <w:rtl/>
        </w:rPr>
        <w:t>أ. أحبّ القراءة __________ القصص توسّع خيالي.</w:t>
      </w:r>
    </w:p>
    <w:p>
      <w:pPr>
        <w:bidi/>
        <w:spacing w:before="0" w:after="60"/>
        <w:jc w:val="both"/>
      </w:pPr>
      <w:r>
        <w:rPr>
          <w:rtl/>
        </w:rPr>
        <w:t>ب. المشي مفيد للقلب، __________ فهو يقوّي العضلات.</w:t>
      </w:r>
    </w:p>
    <w:p>
      <w:pPr>
        <w:bidi/>
        <w:spacing w:before="0" w:after="60"/>
        <w:jc w:val="both"/>
      </w:pPr>
      <w:r>
        <w:rPr>
          <w:rtl/>
        </w:rPr>
        <w:t>ج. كان الطريق مزدحمًا، __________ تأخّرنا عن الحصّة.</w:t>
      </w:r>
    </w:p>
    <w:p>
      <w:pPr>
        <w:bidi/>
        <w:spacing w:before="0" w:after="60"/>
        <w:jc w:val="both"/>
      </w:pPr>
      <w:r>
        <w:rPr>
          <w:rtl/>
        </w:rPr>
        <w:t>د. يفضّل سامي اللعب في الساحة، __________ تفضّل ليلى المطالعة في المكتبة.</w:t>
      </w:r>
    </w:p>
    <w:p>
      <w:pPr>
        <w:bidi/>
        <w:spacing w:before="160" w:after="60"/>
        <w:jc w:val="both"/>
      </w:pPr>
      <w:r>
        <w:rPr>
          <w:b/>
          <w:bCs/>
          <w:sz w:val="26"/>
          <w:szCs w:val="26"/>
          <w:rtl/>
        </w:rPr>
        <w:t>4. اختر نوع الحجّة في كلّ جملة.</w:t>
      </w:r>
    </w:p>
    <w:p>
      <w:pPr>
        <w:bidi/>
        <w:spacing w:before="0" w:after="20"/>
        <w:jc w:val="both"/>
      </w:pPr>
      <w:r>
        <w:rPr>
          <w:rtl/>
        </w:rPr>
        <w:t>أ. أظهر استطلاع في مدرستنا أنّ ستّين بالمئة من الطلّاب يأتون مشيًا.</w:t>
      </w:r>
    </w:p>
    <w:p>
      <w:pPr>
        <w:bidi/>
        <w:spacing w:before="0" w:after="80"/>
        <w:jc w:val="both"/>
      </w:pPr>
      <w:r>
        <w:rPr>
          <w:rtl/>
        </w:rPr>
        <w:t xml:space="preserve">   ○ مثال      ○ إحصائيّة      ○ رأي خبير</w:t>
      </w:r>
    </w:p>
    <w:p>
      <w:pPr>
        <w:bidi/>
        <w:spacing w:before="0" w:after="20"/>
        <w:jc w:val="both"/>
      </w:pPr>
      <w:r>
        <w:rPr>
          <w:rtl/>
        </w:rPr>
        <w:t>ب. قالت أخصّائيّة التغذية إنّ وجبة الفطور ضروريّة للتركيز.</w:t>
      </w:r>
    </w:p>
    <w:p>
      <w:pPr>
        <w:bidi/>
        <w:spacing w:before="0" w:after="80"/>
        <w:jc w:val="both"/>
      </w:pPr>
      <w:r>
        <w:rPr>
          <w:rtl/>
        </w:rPr>
        <w:t xml:space="preserve">   ○ مقارنة      ○ رأي خبير      ○ مثال</w:t>
      </w:r>
    </w:p>
    <w:p>
      <w:pPr>
        <w:bidi/>
        <w:spacing w:before="0" w:after="20"/>
        <w:jc w:val="both"/>
      </w:pPr>
      <w:r>
        <w:rPr>
          <w:rtl/>
        </w:rPr>
        <w:t>ج. الحافلة تنقل خمسين راكبًا، أمّا السيّارة فتنقل خمسة فقط.</w:t>
      </w:r>
    </w:p>
    <w:p>
      <w:pPr>
        <w:bidi/>
        <w:spacing w:before="0" w:after="80"/>
        <w:jc w:val="both"/>
      </w:pPr>
      <w:r>
        <w:rPr>
          <w:rtl/>
        </w:rPr>
        <w:t xml:space="preserve">   ○ مقارنة      ○ إحصائيّة      ○ رأي خبير</w:t>
      </w:r>
    </w:p>
    <w:p>
      <w:pPr>
        <w:bidi/>
        <w:spacing w:before="160" w:after="60"/>
        <w:jc w:val="both"/>
      </w:pPr>
      <w:r>
        <w:rPr>
          <w:b/>
          <w:bCs/>
          <w:sz w:val="26"/>
          <w:szCs w:val="26"/>
          <w:rtl/>
        </w:rPr>
        <w:t>5. صواب أم خطأ؟ صحّح الجمل الخاطئة.</w:t>
      </w:r>
    </w:p>
    <w:p>
      <w:pPr>
        <w:bidi/>
        <w:spacing w:before="0" w:after="60"/>
        <w:jc w:val="both"/>
      </w:pPr>
      <w:r>
        <w:rPr>
          <w:rtl/>
        </w:rPr>
        <w:t>أ. الرأي يمكن إثباته دائمًا بالقياس.      صحيح / خطأ</w:t>
      </w:r>
    </w:p>
    <w:p>
      <w:pPr>
        <w:bidi/>
        <w:spacing w:before="0" w:after="60"/>
        <w:jc w:val="both"/>
      </w:pPr>
      <w:r>
        <w:rPr>
          <w:rtl/>
        </w:rPr>
        <w:t>ب. يهدف النصّ الحجاجيّ إلى إقناع القارئ.      صحيح / خطأ</w:t>
      </w:r>
    </w:p>
    <w:p>
      <w:pPr>
        <w:bidi/>
        <w:spacing w:before="0" w:after="60"/>
        <w:jc w:val="both"/>
      </w:pPr>
      <w:r>
        <w:rPr>
          <w:rtl/>
        </w:rPr>
        <w:t>ج. تأتي الأطروحة عادة في الخاتمة فقط.      صحيح / خطأ</w:t>
      </w:r>
    </w:p>
    <w:p>
      <w:pPr>
        <w:bidi/>
        <w:spacing w:before="0" w:after="60"/>
        <w:jc w:val="both"/>
      </w:pPr>
      <w:r>
        <w:rPr>
          <w:rtl/>
        </w:rPr>
        <w:t>د. ذكرُ الرأي المعارض والردّ عليه يقوّي موقف الكاتب.      صحيح / خطأ</w:t>
      </w:r>
    </w:p>
    <w:p>
      <w:pPr>
        <w:bidi/>
        <w:spacing w:before="160" w:after="60"/>
        <w:jc w:val="both"/>
      </w:pPr>
      <w:r>
        <w:rPr>
          <w:b/>
          <w:bCs/>
          <w:sz w:val="26"/>
          <w:szCs w:val="26"/>
          <w:rtl/>
        </w:rPr>
        <w:t>6. اكتب بجانب كلّ جملة: «حقيقة» أو «رأي»، وانسخ الكلمة التي ساعدتك إن وُجدت.</w:t>
      </w:r>
    </w:p>
    <w:p>
      <w:pPr>
        <w:bidi/>
        <w:spacing w:before="0" w:after="100"/>
        <w:jc w:val="both"/>
      </w:pPr>
      <w:r>
        <w:rPr>
          <w:rtl/>
        </w:rPr>
        <w:t>أ. في رأيي، يجب أن تبدأ الدراسة في الساعة التاسعة.</w:t>
      </w:r>
    </w:p>
    <w:p>
      <w:pPr>
        <w:bidi/>
        <w:spacing w:before="0" w:after="100"/>
        <w:jc w:val="both"/>
      </w:pPr>
      <w:r>
        <w:rPr>
          <w:rtl/>
        </w:rPr>
        <w:t>ب. يبلغ طول نهر الأردنّ نحو مئتين وخمسين كيلومترًا.</w:t>
      </w:r>
    </w:p>
    <w:p>
      <w:pPr>
        <w:bidi/>
        <w:spacing w:before="0" w:after="100"/>
        <w:jc w:val="both"/>
      </w:pPr>
      <w:r>
        <w:rPr>
          <w:rtl/>
        </w:rPr>
        <w:t>ج. أعتقد أنّ الألعاب الإلكترونيّة تضيّع الوقت.</w:t>
      </w:r>
    </w:p>
    <w:p>
      <w:pPr>
        <w:bidi/>
        <w:spacing w:before="0" w:after="100"/>
        <w:jc w:val="both"/>
      </w:pPr>
      <w:r>
        <w:rPr>
          <w:rtl/>
        </w:rPr>
        <w:t>د. في مدرستنا مكتبة فيها ألفا كتاب.</w:t>
      </w:r>
    </w:p>
    <w:p>
      <w:pPr>
        <w:bidi/>
        <w:spacing w:before="120" w:after="40"/>
        <w:jc w:val="center"/>
      </w:pPr>
      <w:r>
        <w:rPr>
          <w:rFonts w:ascii="Tahoma" w:hAnsi="Tahoma" w:cs="Tahoma"/>
          <w:b/>
          <w:bCs/>
          <w:color w:val="1D4ED8"/>
          <w:sz w:val="30"/>
          <w:szCs w:val="30"/>
          <w:rtl/>
        </w:rPr>
        <w:t>الزيّ المدرسيّ الموحّد</w:t>
      </w:r>
    </w:p>
    <w:p>
      <w:pPr>
        <w:bidi/>
        <w:spacing w:before="0" w:after="80"/>
        <w:jc w:val="both"/>
      </w:pPr>
      <w:r>
        <w:rPr>
          <w:rtl/>
        </w:rPr>
        <w:t>يرى كثير من الأهالي أنّ الزيّ المدرسيّ الموحّد ضروريّ، وأنا أؤيّد هذا الرأي.</w:t>
      </w:r>
    </w:p>
    <w:p>
      <w:pPr>
        <w:bidi/>
        <w:spacing w:before="0" w:after="80"/>
        <w:jc w:val="both"/>
      </w:pPr>
      <w:r>
        <w:rPr>
          <w:rtl/>
        </w:rPr>
        <w:t>أوّلًا، يخفّف الزيّ الموحّد المنافسة بين الطلّاب في الملابس الغالية، فلا يشعر أحد بأنّه أقلّ من زملائه. ثانيًا، يوفّر على الأهل المال والوقت، فلا يحتار الطالب كلّ صباح ماذا يلبس. وقد أظهر استطلاع في مدرسة قريتنا أنّ سبعين بالمئة من الأهالي يؤيّدون الزيّ الموحّد.</w:t>
      </w:r>
    </w:p>
    <w:p>
      <w:pPr>
        <w:bidi/>
        <w:spacing w:before="0" w:after="80"/>
        <w:jc w:val="both"/>
      </w:pPr>
      <w:r>
        <w:rPr>
          <w:rtl/>
        </w:rPr>
        <w:t>يقول بعضهم إنّ الزيّ الموحّد يمنع الطالب من التعبير عن ذوقه. ولكنّ الطالب يستطيع أن يعبّر عن نفسه بأفكاره وأعماله، لا بملابسه فقط.</w:t>
      </w:r>
    </w:p>
    <w:p>
      <w:pPr>
        <w:bidi/>
        <w:spacing w:before="0" w:after="80"/>
        <w:jc w:val="both"/>
      </w:pPr>
      <w:r>
        <w:rPr>
          <w:rtl/>
        </w:rPr>
        <w:t>لذلك أدعو كلّ المدارس إلى اعتماد زيّ موحّد مريح وبسيط.</w:t>
      </w:r>
    </w:p>
    <w:p>
      <w:pPr>
        <w:bidi/>
        <w:spacing w:before="160" w:after="60"/>
        <w:jc w:val="both"/>
      </w:pPr>
      <w:r>
        <w:rPr>
          <w:b/>
          <w:bCs/>
          <w:sz w:val="26"/>
          <w:szCs w:val="26"/>
          <w:rtl/>
        </w:rPr>
        <w:t>8. اعتمادًا على النصّ «الزيّ المدرسيّ الموحّد»، أكمل.</w:t>
      </w:r>
    </w:p>
    <w:p>
      <w:pPr>
        <w:bidi/>
        <w:spacing w:before="0" w:after="60"/>
        <w:jc w:val="both"/>
      </w:pPr>
      <w:r>
        <w:rPr>
          <w:rtl/>
        </w:rPr>
        <w:t>أ. موقف الكاتب من الزيّ الموحّد: __________.</w:t>
      </w:r>
    </w:p>
    <w:p>
      <w:pPr>
        <w:bidi/>
        <w:spacing w:before="0" w:after="60"/>
        <w:jc w:val="both"/>
      </w:pPr>
      <w:r>
        <w:rPr>
          <w:rtl/>
        </w:rPr>
        <w:t>ب. الحجّة الإحصائيّة: __________ بالمئة من الأهالي يؤيّدون الزيّ الموحّد.</w:t>
      </w:r>
    </w:p>
    <w:p>
      <w:pPr>
        <w:bidi/>
        <w:spacing w:before="0" w:after="60"/>
        <w:jc w:val="both"/>
      </w:pPr>
      <w:r>
        <w:rPr>
          <w:rtl/>
        </w:rPr>
        <w:t>ج. الرأي المعارض: الزيّ الموحّد يمنع الطالب من التعبير عن __________.</w:t>
      </w:r>
    </w:p>
    <w:p>
      <w:pPr>
        <w:bidi/>
        <w:spacing w:before="0" w:after="60"/>
        <w:jc w:val="both"/>
      </w:pPr>
      <w:r>
        <w:rPr>
          <w:rtl/>
        </w:rPr>
        <w:t>د. الجملة التي تبدأ بها الخاتمة: «__________ أدعو كلّ المدارس...»</w:t>
      </w:r>
    </w:p>
    <w:p>
      <w:pPr>
        <w:bidi/>
        <w:spacing w:before="160" w:after="60"/>
        <w:jc w:val="both"/>
      </w:pPr>
      <w:r>
        <w:rPr>
          <w:b/>
          <w:bCs/>
          <w:sz w:val="26"/>
          <w:szCs w:val="26"/>
          <w:rtl/>
        </w:rPr>
        <w:t>9. اعتمادًا على النصّ، أكمل الجدول.</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الحجّة</w:t>
            </w:r>
          </w:p>
        </w:tc>
        <w:tc>
          <w:tcPr>
            <w:tcW w:type="dxa" w:w="4989"/>
            <w:shd w:val="clear" w:color="auto" w:fill="1d4ed8"/>
          </w:tcPr>
          <w:p>
            <w:pPr>
              <w:bidi/>
              <w:spacing w:before="0" w:after="40"/>
              <w:jc w:val="both"/>
            </w:pPr>
            <w:r>
              <w:rPr>
                <w:b/>
                <w:bCs/>
                <w:color w:val="FFFFFF"/>
                <w:rtl/>
              </w:rPr>
              <w:t>نوعها</w:t>
            </w:r>
          </w:p>
        </w:tc>
      </w:tr>
      <w:tr>
        <w:tc>
          <w:tcPr>
            <w:tcW w:type="dxa" w:w="4989"/>
          </w:tcPr>
          <w:p>
            <w:pPr>
              <w:bidi/>
              <w:spacing w:before="0" w:after="40"/>
              <w:jc w:val="both"/>
            </w:pPr>
            <w:r>
              <w:rPr>
                <w:rtl/>
              </w:rPr>
              <w:t>الزيّ يخفّف المنافسة في الملابس الغالية</w:t>
            </w:r>
          </w:p>
        </w:tc>
        <w:tc>
          <w:tcPr>
            <w:tcW w:type="dxa" w:w="4989"/>
          </w:tcPr>
          <w:p>
            <w:pPr>
              <w:bidi/>
              <w:spacing w:before="0" w:after="40"/>
              <w:jc w:val="both"/>
            </w:pPr>
            <w:r>
              <w:rPr>
                <w:rtl/>
              </w:rPr>
            </w:r>
          </w:p>
        </w:tc>
      </w:tr>
      <w:tr>
        <w:tc>
          <w:tcPr>
            <w:tcW w:type="dxa" w:w="4989"/>
          </w:tcPr>
          <w:p>
            <w:pPr>
              <w:bidi/>
              <w:spacing w:before="0" w:after="40"/>
              <w:jc w:val="both"/>
            </w:pPr>
            <w:r>
              <w:rPr>
                <w:rtl/>
              </w:rPr>
              <w:t>سبعون بالمئة من الأهالي يؤيّدون الزيّ</w:t>
            </w:r>
          </w:p>
        </w:tc>
        <w:tc>
          <w:tcPr>
            <w:tcW w:type="dxa" w:w="4989"/>
          </w:tcPr>
          <w:p>
            <w:pPr>
              <w:bidi/>
              <w:spacing w:before="0" w:after="40"/>
              <w:jc w:val="both"/>
            </w:pPr>
            <w:r>
              <w:rPr>
                <w:rtl/>
              </w:rPr>
            </w:r>
          </w:p>
        </w:tc>
      </w:tr>
      <w:tr>
        <w:tc>
          <w:tcPr>
            <w:tcW w:type="dxa" w:w="4989"/>
          </w:tcPr>
          <w:p>
            <w:pPr>
              <w:bidi/>
              <w:spacing w:before="0" w:after="40"/>
              <w:jc w:val="both"/>
            </w:pPr>
            <w:r>
              <w:rPr>
                <w:rtl/>
              </w:rPr>
              <w:t>الطالب يعبّر عن نفسه بأفكاره لا بملابسه فقط</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أجب عن السؤالين اعتمادًا على النصّ.</w:t>
      </w:r>
    </w:p>
    <w:p>
      <w:pPr>
        <w:bidi/>
        <w:spacing w:before="0" w:after="20"/>
        <w:jc w:val="both"/>
      </w:pPr>
      <w:r>
        <w:rPr>
          <w:rtl/>
        </w:rPr>
        <w:t>أ. ما الهدف الرئيسيّ من النصّ؟</w:t>
      </w:r>
    </w:p>
    <w:p>
      <w:pPr>
        <w:bidi/>
        <w:spacing w:before="0" w:after="80"/>
        <w:jc w:val="both"/>
      </w:pPr>
      <w:r>
        <w:rPr>
          <w:rtl/>
        </w:rPr>
        <w:t xml:space="preserve">   ○ وصف الزيّ المدرسيّ      ○ إقناع القارئ بتأييد الزيّ الموحّد      ○ سرد قصّة عن طالب</w:t>
      </w:r>
    </w:p>
    <w:p>
      <w:pPr>
        <w:bidi/>
        <w:spacing w:before="0" w:after="20"/>
        <w:jc w:val="both"/>
      </w:pPr>
      <w:r>
        <w:rPr>
          <w:rtl/>
        </w:rPr>
        <w:t>ب. ما وظيفة الفقرة الثالثة؟</w:t>
      </w:r>
    </w:p>
    <w:p>
      <w:pPr>
        <w:bidi/>
        <w:spacing w:before="0" w:after="80"/>
        <w:jc w:val="both"/>
      </w:pPr>
      <w:r>
        <w:rPr>
          <w:rtl/>
        </w:rPr>
        <w:t xml:space="preserve">   ○ عرض حجّة إحصائيّة      ○ الردّ على رأي معارض      ○ تقديم الأطروحة</w:t>
      </w:r>
    </w:p>
    <w:p>
      <w:pPr>
        <w:bidi/>
        <w:spacing w:before="160" w:after="60"/>
        <w:jc w:val="both"/>
      </w:pPr>
      <w:r>
        <w:rPr>
          <w:b/>
          <w:bCs/>
          <w:sz w:val="26"/>
          <w:szCs w:val="26"/>
          <w:rtl/>
        </w:rPr>
        <w:t>11. هل توافق الكاتب؟ اكتب رأيك في الزيّ المدرسيّ الموحّد، وادعمه بحجّة واحدة.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صحيح أم خطأ؟ صحّحوا العبارة الخاطئة.</w:t>
      </w:r>
    </w:p>
    <w:p>
      <w:pPr>
        <w:bidi/>
        <w:spacing w:before="0" w:after="60"/>
        <w:jc w:val="both"/>
      </w:pPr>
      <w:r>
        <w:rPr>
          <w:rtl/>
        </w:rPr>
        <w:t>أ. النصّ الحجاجيّ يعرض رأيًا ويدعمه بالحجج والأدلّة.      صحيح / خطأ</w:t>
      </w:r>
    </w:p>
    <w:p>
      <w:pPr>
        <w:bidi/>
        <w:spacing w:before="0" w:after="60"/>
        <w:jc w:val="both"/>
      </w:pPr>
      <w:r>
        <w:rPr>
          <w:rtl/>
        </w:rPr>
        <w:t>ب. الحجّة المقنعة تعتمد على رفع الصوت والتكرار.      صحيح / خطأ</w:t>
      </w:r>
    </w:p>
    <w:p>
      <w:pPr>
        <w:bidi/>
        <w:spacing w:before="0" w:after="60"/>
        <w:jc w:val="both"/>
      </w:pPr>
      <w:r>
        <w:rPr>
          <w:rtl/>
        </w:rPr>
        <w:t>ج. خاتمة النصّ الحجاجيّ تؤكّد الرأي وتلخّصه.      صحيح / خطأ</w:t>
      </w:r>
    </w:p>
    <w:p>
      <w:pPr>
        <w:bidi/>
        <w:spacing w:before="0" w:after="60"/>
        <w:jc w:val="both"/>
      </w:pPr>
      <w:r>
        <w:rPr>
          <w:rtl/>
        </w:rPr>
        <w:t>د. عبارة «في رأيي» تدلّ على حقيقة مثبتة.      صحيح / خطأ</w:t>
      </w:r>
    </w:p>
    <w:p>
      <w:pPr>
        <w:bidi/>
        <w:spacing w:before="160" w:after="60"/>
        <w:jc w:val="both"/>
      </w:pPr>
      <w:r>
        <w:rPr>
          <w:b/>
          <w:bCs/>
          <w:sz w:val="26"/>
          <w:szCs w:val="26"/>
          <w:rtl/>
        </w:rPr>
        <w:t>13. اكتب فقرة حجاجيّة قصيرة (3–4 أسطر) عن «هل يجب أن يكون في كلّ صفّ ركن للمطالعة؟»: أطروحة، وحجّتان، وجملة ختام. استعمل أداتي ربط.</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السادس   |   ورقة عمل – الإجابات</w:t>
      </w:r>
    </w:p>
    <w:p>
      <w:pPr>
        <w:bidi/>
        <w:spacing w:before="0" w:after="120"/>
        <w:jc w:val="both"/>
      </w:pPr>
      <w:r>
        <w:rPr>
          <w:rFonts w:ascii="Tahoma" w:hAnsi="Tahoma" w:cs="Tahoma"/>
          <w:b/>
          <w:bCs/>
          <w:color w:val="0F7A4F"/>
          <w:sz w:val="36"/>
          <w:szCs w:val="36"/>
          <w:rtl/>
        </w:rPr>
        <w:t>الإجابات – فهم المقروء: النصّ الحجاجيّ والرأي</w:t>
      </w:r>
    </w:p>
    <w:p>
      <w:pPr>
        <w:bidi/>
        <w:spacing w:before="160" w:after="60"/>
        <w:jc w:val="both"/>
      </w:pPr>
      <w:r>
        <w:rPr>
          <w:b/>
          <w:bCs/>
          <w:sz w:val="26"/>
          <w:szCs w:val="26"/>
          <w:rtl/>
        </w:rPr>
        <w:t>1. صنّف الجمل الآتية إلى حقيقة ورأي.</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حقيقة</w:t>
            </w:r>
          </w:p>
        </w:tc>
        <w:tc>
          <w:tcPr>
            <w:tcW w:type="dxa" w:w="4989"/>
            <w:shd w:val="clear" w:color="auto" w:fill="1d4ed8"/>
          </w:tcPr>
          <w:p>
            <w:pPr>
              <w:bidi/>
              <w:spacing w:before="0" w:after="40"/>
              <w:jc w:val="both"/>
            </w:pPr>
            <w:r>
              <w:rPr>
                <w:b/>
                <w:bCs/>
                <w:color w:val="FFFFFF"/>
                <w:rtl/>
              </w:rPr>
              <w:t>رأي</w:t>
            </w:r>
          </w:p>
        </w:tc>
      </w:tr>
      <w:tr>
        <w:tc>
          <w:tcPr>
            <w:tcW w:type="dxa" w:w="4989"/>
          </w:tcPr>
          <w:p>
            <w:pPr>
              <w:bidi/>
              <w:spacing w:before="0" w:after="40"/>
              <w:jc w:val="both"/>
            </w:pPr>
            <w:r>
              <w:rPr>
                <w:rtl/>
              </w:rPr>
              <w:t>تتكوّن السنة من اثني عشر شهرًا., يغلي الماء عند مئة درجة مئويّة., تشرق الشمس من الشرق.</w:t>
            </w:r>
          </w:p>
        </w:tc>
        <w:tc>
          <w:tcPr>
            <w:tcW w:type="dxa" w:w="4989"/>
          </w:tcPr>
          <w:p>
            <w:pPr>
              <w:bidi/>
              <w:spacing w:before="0" w:after="40"/>
              <w:jc w:val="both"/>
            </w:pPr>
            <w:r>
              <w:rPr>
                <w:rtl/>
              </w:rPr>
              <w:t>كرة القدم أمتع رياضة., أجمل الفصول فصل الربيع., الكتب الورقيّة أفضل من الإلكترونيّة.</w:t>
            </w:r>
          </w:p>
        </w:tc>
      </w:tr>
    </w:tbl>
    <w:p>
      <w:pPr>
        <w:bidi/>
        <w:spacing w:before="0" w:after="40"/>
        <w:jc w:val="both"/>
      </w:pPr>
    </w:p>
    <w:p>
      <w:pPr>
        <w:bidi/>
        <w:spacing w:before="160" w:after="60"/>
        <w:jc w:val="both"/>
      </w:pPr>
      <w:r>
        <w:rPr>
          <w:b/>
          <w:bCs/>
          <w:sz w:val="26"/>
          <w:szCs w:val="26"/>
          <w:rtl/>
        </w:rPr>
        <w:t>2. صِل كلّ جزء من أجزاء النصّ الحجاجيّ بوظيفته.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العمود أ</w:t>
            </w:r>
          </w:p>
        </w:tc>
        <w:tc>
          <w:tcPr>
            <w:tcW w:type="dxa" w:w="4989"/>
            <w:shd w:val="clear" w:color="auto" w:fill="1d4ed8"/>
          </w:tcPr>
          <w:p>
            <w:pPr>
              <w:bidi/>
              <w:spacing w:before="0" w:after="40"/>
              <w:jc w:val="both"/>
            </w:pPr>
            <w:r>
              <w:rPr>
                <w:b/>
                <w:bCs/>
                <w:color w:val="FFFFFF"/>
                <w:rtl/>
              </w:rPr>
              <w:t>العمود ب</w:t>
            </w:r>
          </w:p>
        </w:tc>
      </w:tr>
      <w:tr>
        <w:tc>
          <w:tcPr>
            <w:tcW w:type="dxa" w:w="4989"/>
          </w:tcPr>
          <w:p>
            <w:pPr>
              <w:bidi/>
              <w:spacing w:before="0" w:after="40"/>
              <w:jc w:val="both"/>
            </w:pPr>
            <w:r>
              <w:rPr>
                <w:rtl/>
              </w:rPr>
              <w:t>1. المقدّمة</w:t>
            </w:r>
          </w:p>
        </w:tc>
        <w:tc>
          <w:tcPr>
            <w:tcW w:type="dxa" w:w="4989"/>
          </w:tcPr>
          <w:p>
            <w:pPr>
              <w:bidi/>
              <w:spacing w:before="0" w:after="40"/>
              <w:jc w:val="both"/>
            </w:pPr>
            <w:r>
              <w:rPr>
                <w:rtl/>
              </w:rPr>
              <w:t>[3] تؤكّد الموقف وتقدّم توصية</w:t>
            </w:r>
          </w:p>
        </w:tc>
      </w:tr>
      <w:tr>
        <w:tc>
          <w:tcPr>
            <w:tcW w:type="dxa" w:w="4989"/>
          </w:tcPr>
          <w:p>
            <w:pPr>
              <w:bidi/>
              <w:spacing w:before="0" w:after="40"/>
              <w:jc w:val="both"/>
            </w:pPr>
            <w:r>
              <w:rPr>
                <w:rtl/>
              </w:rPr>
              <w:t>2. العرض</w:t>
            </w:r>
          </w:p>
        </w:tc>
        <w:tc>
          <w:tcPr>
            <w:tcW w:type="dxa" w:w="4989"/>
          </w:tcPr>
          <w:p>
            <w:pPr>
              <w:bidi/>
              <w:spacing w:before="0" w:after="40"/>
              <w:jc w:val="both"/>
            </w:pPr>
            <w:r>
              <w:rPr>
                <w:rtl/>
              </w:rPr>
              <w:t>[2] يقدّم الحجج والأدلّة</w:t>
            </w:r>
          </w:p>
        </w:tc>
      </w:tr>
      <w:tr>
        <w:tc>
          <w:tcPr>
            <w:tcW w:type="dxa" w:w="4989"/>
          </w:tcPr>
          <w:p>
            <w:pPr>
              <w:bidi/>
              <w:spacing w:before="0" w:after="40"/>
              <w:jc w:val="both"/>
            </w:pPr>
            <w:r>
              <w:rPr>
                <w:rtl/>
              </w:rPr>
              <w:t>3. الخاتمة</w:t>
            </w:r>
          </w:p>
        </w:tc>
        <w:tc>
          <w:tcPr>
            <w:tcW w:type="dxa" w:w="4989"/>
          </w:tcPr>
          <w:p>
            <w:pPr>
              <w:bidi/>
              <w:spacing w:before="0" w:after="40"/>
              <w:jc w:val="both"/>
            </w:pPr>
            <w:r>
              <w:rPr>
                <w:rtl/>
              </w:rPr>
              <w:t>[4] الموقف الذي يدافع عنه الكاتب</w:t>
            </w:r>
          </w:p>
        </w:tc>
      </w:tr>
      <w:tr>
        <w:tc>
          <w:tcPr>
            <w:tcW w:type="dxa" w:w="4989"/>
          </w:tcPr>
          <w:p>
            <w:pPr>
              <w:bidi/>
              <w:spacing w:before="0" w:after="40"/>
              <w:jc w:val="both"/>
            </w:pPr>
            <w:r>
              <w:rPr>
                <w:rtl/>
              </w:rPr>
              <w:t>4. الأطروحة</w:t>
            </w:r>
          </w:p>
        </w:tc>
        <w:tc>
          <w:tcPr>
            <w:tcW w:type="dxa" w:w="4989"/>
          </w:tcPr>
          <w:p>
            <w:pPr>
              <w:bidi/>
              <w:spacing w:before="0" w:after="40"/>
              <w:jc w:val="both"/>
            </w:pPr>
            <w:r>
              <w:rPr>
                <w:rtl/>
              </w:rPr>
              <w:t>[1] تعرض القضيّة وموقف الكاتب</w:t>
            </w:r>
          </w:p>
        </w:tc>
      </w:tr>
    </w:tbl>
    <w:p>
      <w:pPr>
        <w:bidi/>
        <w:spacing w:before="0" w:after="40"/>
        <w:jc w:val="both"/>
      </w:pPr>
    </w:p>
    <w:p>
      <w:pPr>
        <w:bidi/>
        <w:spacing w:before="160" w:after="60"/>
        <w:jc w:val="both"/>
      </w:pPr>
      <w:r>
        <w:rPr>
          <w:b/>
          <w:bCs/>
          <w:sz w:val="26"/>
          <w:szCs w:val="26"/>
          <w:rtl/>
        </w:rPr>
        <w:t>3. أكمل بأداة الربط المناسبة من البنك.</w:t>
      </w:r>
    </w:p>
    <w:p>
      <w:pPr>
        <w:bidi/>
        <w:spacing w:before="0" w:after="40"/>
        <w:jc w:val="both"/>
      </w:pPr>
      <w:r>
        <w:rPr>
          <w:rtl/>
        </w:rPr>
        <w:t>أ. أحبّ القراءة لأنّ القصص توسّع خيالي.</w:t>
      </w:r>
    </w:p>
    <w:p>
      <w:pPr>
        <w:bidi/>
        <w:spacing w:before="0" w:after="40"/>
        <w:jc w:val="both"/>
      </w:pPr>
      <w:r>
        <w:rPr>
          <w:rtl/>
        </w:rPr>
        <w:t>ب. المشي مفيد للقلب، بالإضافة إلى ذلك فهو يقوّي العضلات.</w:t>
      </w:r>
    </w:p>
    <w:p>
      <w:pPr>
        <w:bidi/>
        <w:spacing w:before="0" w:after="40"/>
        <w:jc w:val="both"/>
      </w:pPr>
      <w:r>
        <w:rPr>
          <w:rtl/>
        </w:rPr>
        <w:t>ج. كان الطريق مزدحمًا، لذلك تأخّرنا عن الحصّة.</w:t>
      </w:r>
    </w:p>
    <w:p>
      <w:pPr>
        <w:bidi/>
        <w:spacing w:before="0" w:after="40"/>
        <w:jc w:val="both"/>
      </w:pPr>
      <w:r>
        <w:rPr>
          <w:rtl/>
        </w:rPr>
        <w:t>د. يفضّل سامي اللعب في الساحة، في المقابل تفضّل ليلى المطالعة في المكتبة.</w:t>
      </w:r>
    </w:p>
    <w:p>
      <w:pPr>
        <w:bidi/>
        <w:spacing w:before="160" w:after="60"/>
        <w:jc w:val="both"/>
      </w:pPr>
      <w:r>
        <w:rPr>
          <w:b/>
          <w:bCs/>
          <w:sz w:val="26"/>
          <w:szCs w:val="26"/>
          <w:rtl/>
        </w:rPr>
        <w:t>4. اختر نوع الحجّة في كلّ جملة.</w:t>
      </w:r>
    </w:p>
    <w:p>
      <w:pPr>
        <w:bidi/>
        <w:spacing w:before="0" w:after="20"/>
        <w:jc w:val="both"/>
      </w:pPr>
      <w:r>
        <w:rPr>
          <w:rtl/>
        </w:rPr>
        <w:t>أ. أظهر استطلاع في مدرستنا أنّ ستّين بالمئة من الطلّاب يأتون مشيًا.</w:t>
      </w:r>
    </w:p>
    <w:p>
      <w:pPr>
        <w:bidi/>
        <w:spacing w:before="0" w:after="80"/>
        <w:jc w:val="both"/>
      </w:pPr>
      <w:r>
        <w:rPr>
          <w:b/>
          <w:bCs/>
          <w:color w:val="0F7A4F"/>
          <w:rtl/>
        </w:rPr>
        <w:t xml:space="preserve">   ✔ إحصائيّة</w:t>
      </w:r>
    </w:p>
    <w:p>
      <w:pPr>
        <w:bidi/>
        <w:spacing w:before="0" w:after="20"/>
        <w:jc w:val="both"/>
      </w:pPr>
      <w:r>
        <w:rPr>
          <w:rtl/>
        </w:rPr>
        <w:t>ب. قالت أخصّائيّة التغذية إنّ وجبة الفطور ضروريّة للتركيز.</w:t>
      </w:r>
    </w:p>
    <w:p>
      <w:pPr>
        <w:bidi/>
        <w:spacing w:before="0" w:after="80"/>
        <w:jc w:val="both"/>
      </w:pPr>
      <w:r>
        <w:rPr>
          <w:b/>
          <w:bCs/>
          <w:color w:val="0F7A4F"/>
          <w:rtl/>
        </w:rPr>
        <w:t xml:space="preserve">   ✔ رأي خبير</w:t>
      </w:r>
    </w:p>
    <w:p>
      <w:pPr>
        <w:bidi/>
        <w:spacing w:before="0" w:after="20"/>
        <w:jc w:val="both"/>
      </w:pPr>
      <w:r>
        <w:rPr>
          <w:rtl/>
        </w:rPr>
        <w:t>ج. الحافلة تنقل خمسين راكبًا، أمّا السيّارة فتنقل خمسة فقط.</w:t>
      </w:r>
    </w:p>
    <w:p>
      <w:pPr>
        <w:bidi/>
        <w:spacing w:before="0" w:after="80"/>
        <w:jc w:val="both"/>
      </w:pPr>
      <w:r>
        <w:rPr>
          <w:b/>
          <w:bCs/>
          <w:color w:val="0F7A4F"/>
          <w:rtl/>
        </w:rPr>
        <w:t xml:space="preserve">   ✔ مقارنة</w:t>
      </w:r>
    </w:p>
    <w:p>
      <w:pPr>
        <w:bidi/>
        <w:spacing w:before="160" w:after="60"/>
        <w:jc w:val="both"/>
      </w:pPr>
      <w:r>
        <w:rPr>
          <w:b/>
          <w:bCs/>
          <w:sz w:val="26"/>
          <w:szCs w:val="26"/>
          <w:rtl/>
        </w:rPr>
        <w:t>5. صواب أم خطأ؟ صحّح الجمل الخاطئة.</w:t>
      </w:r>
    </w:p>
    <w:p>
      <w:pPr>
        <w:bidi/>
        <w:spacing w:before="0" w:after="40"/>
        <w:jc w:val="both"/>
      </w:pPr>
      <w:r>
        <w:rPr>
          <w:rtl/>
        </w:rPr>
        <w:t>أ. الرأي يمكن إثباته دائمًا بالقياس. – خطأ – الحقيقة هي التي يمكن إثباتها، أمّا الرأي فيعبّر عن موقف</w:t>
      </w:r>
    </w:p>
    <w:p>
      <w:pPr>
        <w:bidi/>
        <w:spacing w:before="0" w:after="40"/>
        <w:jc w:val="both"/>
      </w:pPr>
      <w:r>
        <w:rPr>
          <w:rtl/>
        </w:rPr>
        <w:t>ب. يهدف النصّ الحجاجيّ إلى إقناع القارئ. – صحيح</w:t>
      </w:r>
    </w:p>
    <w:p>
      <w:pPr>
        <w:bidi/>
        <w:spacing w:before="0" w:after="40"/>
        <w:jc w:val="both"/>
      </w:pPr>
      <w:r>
        <w:rPr>
          <w:rtl/>
        </w:rPr>
        <w:t>ج. تأتي الأطروحة عادة في الخاتمة فقط. – خطأ – تأتي الأطروحة عادة في المقدّمة</w:t>
      </w:r>
    </w:p>
    <w:p>
      <w:pPr>
        <w:bidi/>
        <w:spacing w:before="0" w:after="40"/>
        <w:jc w:val="both"/>
      </w:pPr>
      <w:r>
        <w:rPr>
          <w:rtl/>
        </w:rPr>
        <w:t>د. ذكرُ الرأي المعارض والردّ عليه يقوّي موقف الكاتب. – صحيح</w:t>
      </w:r>
    </w:p>
    <w:p>
      <w:pPr>
        <w:bidi/>
        <w:spacing w:before="160" w:after="60"/>
        <w:jc w:val="both"/>
      </w:pPr>
      <w:r>
        <w:rPr>
          <w:b/>
          <w:bCs/>
          <w:sz w:val="26"/>
          <w:szCs w:val="26"/>
          <w:rtl/>
        </w:rPr>
        <w:t>6. اكتب بجانب كلّ جملة: «حقيقة» أو «رأي»، وانسخ الكلمة التي ساعدتك إن وُجدت.</w:t>
      </w:r>
    </w:p>
    <w:p>
      <w:pPr>
        <w:bidi/>
        <w:spacing w:before="0" w:after="100"/>
        <w:jc w:val="both"/>
      </w:pPr>
      <w:r>
        <w:rPr>
          <w:rtl/>
        </w:rPr>
        <w:t>أ. في رأيي، يجب أن تبدأ الدراسة في الساعة التاسعة.  ← رأي – في رأيي</w:t>
      </w:r>
    </w:p>
    <w:p>
      <w:pPr>
        <w:bidi/>
        <w:spacing w:before="0" w:after="100"/>
        <w:jc w:val="both"/>
      </w:pPr>
      <w:r>
        <w:rPr>
          <w:rtl/>
        </w:rPr>
        <w:t>ب. يبلغ طول نهر الأردنّ نحو مئتين وخمسين كيلومترًا.  ← حقيقة</w:t>
      </w:r>
    </w:p>
    <w:p>
      <w:pPr>
        <w:bidi/>
        <w:spacing w:before="0" w:after="100"/>
        <w:jc w:val="both"/>
      </w:pPr>
      <w:r>
        <w:rPr>
          <w:rtl/>
        </w:rPr>
        <w:t>ج. أعتقد أنّ الألعاب الإلكترونيّة تضيّع الوقت.  ← رأي – أعتقد</w:t>
      </w:r>
    </w:p>
    <w:p>
      <w:pPr>
        <w:bidi/>
        <w:spacing w:before="0" w:after="100"/>
        <w:jc w:val="both"/>
      </w:pPr>
      <w:r>
        <w:rPr>
          <w:rtl/>
        </w:rPr>
        <w:t>د. في مدرستنا مكتبة فيها ألفا كتاب.  ← حقيقة</w:t>
      </w:r>
    </w:p>
    <w:p>
      <w:pPr>
        <w:bidi/>
        <w:spacing w:before="160" w:after="60"/>
        <w:jc w:val="both"/>
      </w:pPr>
      <w:r>
        <w:rPr>
          <w:b/>
          <w:bCs/>
          <w:sz w:val="26"/>
          <w:szCs w:val="26"/>
          <w:rtl/>
        </w:rPr>
        <w:t>8. اعتمادًا على النصّ «الزيّ المدرسيّ الموحّد»، أكمل.</w:t>
      </w:r>
    </w:p>
    <w:p>
      <w:pPr>
        <w:bidi/>
        <w:spacing w:before="0" w:after="40"/>
        <w:jc w:val="both"/>
      </w:pPr>
      <w:r>
        <w:rPr>
          <w:rtl/>
        </w:rPr>
        <w:t>أ. موقف الكاتب من الزيّ الموحّد: يؤيّده.</w:t>
      </w:r>
    </w:p>
    <w:p>
      <w:pPr>
        <w:bidi/>
        <w:spacing w:before="0" w:after="40"/>
        <w:jc w:val="both"/>
      </w:pPr>
      <w:r>
        <w:rPr>
          <w:rtl/>
        </w:rPr>
        <w:t>ب. الحجّة الإحصائيّة: سبعين بالمئة من الأهالي يؤيّدون الزيّ الموحّد.</w:t>
      </w:r>
    </w:p>
    <w:p>
      <w:pPr>
        <w:bidi/>
        <w:spacing w:before="0" w:after="40"/>
        <w:jc w:val="both"/>
      </w:pPr>
      <w:r>
        <w:rPr>
          <w:rtl/>
        </w:rPr>
        <w:t>ج. الرأي المعارض: الزيّ الموحّد يمنع الطالب من التعبير عن ذوقه.</w:t>
      </w:r>
    </w:p>
    <w:p>
      <w:pPr>
        <w:bidi/>
        <w:spacing w:before="0" w:after="40"/>
        <w:jc w:val="both"/>
      </w:pPr>
      <w:r>
        <w:rPr>
          <w:rtl/>
        </w:rPr>
        <w:t>د. الجملة التي تبدأ بها الخاتمة: «لذلك أدعو كلّ المدارس...»</w:t>
      </w:r>
    </w:p>
    <w:p>
      <w:pPr>
        <w:bidi/>
        <w:spacing w:before="160" w:after="60"/>
        <w:jc w:val="both"/>
      </w:pPr>
      <w:r>
        <w:rPr>
          <w:b/>
          <w:bCs/>
          <w:sz w:val="26"/>
          <w:szCs w:val="26"/>
          <w:rtl/>
        </w:rPr>
        <w:t>9. اعتمادًا على النصّ، أكمل الجدول.</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الحجّة</w:t>
            </w:r>
          </w:p>
        </w:tc>
        <w:tc>
          <w:tcPr>
            <w:tcW w:type="dxa" w:w="4989"/>
            <w:shd w:val="clear" w:color="auto" w:fill="1d4ed8"/>
          </w:tcPr>
          <w:p>
            <w:pPr>
              <w:bidi/>
              <w:spacing w:before="0" w:after="40"/>
              <w:jc w:val="both"/>
            </w:pPr>
            <w:r>
              <w:rPr>
                <w:b/>
                <w:bCs/>
                <w:color w:val="FFFFFF"/>
                <w:rtl/>
              </w:rPr>
              <w:t>نوعها</w:t>
            </w:r>
          </w:p>
        </w:tc>
      </w:tr>
      <w:tr>
        <w:tc>
          <w:tcPr>
            <w:tcW w:type="dxa" w:w="4989"/>
          </w:tcPr>
          <w:p>
            <w:pPr>
              <w:bidi/>
              <w:spacing w:before="0" w:after="40"/>
              <w:jc w:val="both"/>
            </w:pPr>
            <w:r>
              <w:rPr>
                <w:rtl/>
              </w:rPr>
              <w:t>الزيّ يخفّف المنافسة في الملابس الغالية</w:t>
            </w:r>
          </w:p>
        </w:tc>
        <w:tc>
          <w:tcPr>
            <w:tcW w:type="dxa" w:w="4989"/>
          </w:tcPr>
          <w:p>
            <w:pPr>
              <w:bidi/>
              <w:spacing w:before="0" w:after="40"/>
              <w:jc w:val="both"/>
            </w:pPr>
            <w:r>
              <w:rPr>
                <w:color w:val="0F7A4F"/>
                <w:rtl/>
              </w:rPr>
              <w:t>مثال من الواقع</w:t>
            </w:r>
          </w:p>
        </w:tc>
      </w:tr>
      <w:tr>
        <w:tc>
          <w:tcPr>
            <w:tcW w:type="dxa" w:w="4989"/>
          </w:tcPr>
          <w:p>
            <w:pPr>
              <w:bidi/>
              <w:spacing w:before="0" w:after="40"/>
              <w:jc w:val="both"/>
            </w:pPr>
            <w:r>
              <w:rPr>
                <w:rtl/>
              </w:rPr>
              <w:t>سبعون بالمئة من الأهالي يؤيّدون الزيّ</w:t>
            </w:r>
          </w:p>
        </w:tc>
        <w:tc>
          <w:tcPr>
            <w:tcW w:type="dxa" w:w="4989"/>
          </w:tcPr>
          <w:p>
            <w:pPr>
              <w:bidi/>
              <w:spacing w:before="0" w:after="40"/>
              <w:jc w:val="both"/>
            </w:pPr>
            <w:r>
              <w:rPr>
                <w:color w:val="0F7A4F"/>
                <w:rtl/>
              </w:rPr>
              <w:t>إحصائيّة</w:t>
            </w:r>
          </w:p>
        </w:tc>
      </w:tr>
      <w:tr>
        <w:tc>
          <w:tcPr>
            <w:tcW w:type="dxa" w:w="4989"/>
          </w:tcPr>
          <w:p>
            <w:pPr>
              <w:bidi/>
              <w:spacing w:before="0" w:after="40"/>
              <w:jc w:val="both"/>
            </w:pPr>
            <w:r>
              <w:rPr>
                <w:rtl/>
              </w:rPr>
              <w:t>الطالب يعبّر عن نفسه بأفكاره لا بملابسه فقط</w:t>
            </w:r>
          </w:p>
        </w:tc>
        <w:tc>
          <w:tcPr>
            <w:tcW w:type="dxa" w:w="4989"/>
          </w:tcPr>
          <w:p>
            <w:pPr>
              <w:bidi/>
              <w:spacing w:before="0" w:after="40"/>
              <w:jc w:val="both"/>
            </w:pPr>
            <w:r>
              <w:rPr>
                <w:color w:val="0F7A4F"/>
                <w:rtl/>
              </w:rPr>
              <w:t>ردّ على رأي معارض</w:t>
            </w:r>
          </w:p>
        </w:tc>
      </w:tr>
    </w:tbl>
    <w:p>
      <w:pPr>
        <w:bidi/>
        <w:spacing w:before="0" w:after="40"/>
        <w:jc w:val="both"/>
      </w:pPr>
    </w:p>
    <w:p>
      <w:pPr>
        <w:bidi/>
        <w:spacing w:before="160" w:after="60"/>
        <w:jc w:val="both"/>
      </w:pPr>
      <w:r>
        <w:rPr>
          <w:b/>
          <w:bCs/>
          <w:sz w:val="26"/>
          <w:szCs w:val="26"/>
          <w:rtl/>
        </w:rPr>
        <w:t>10. أجب عن السؤالين اعتمادًا على النصّ.</w:t>
      </w:r>
    </w:p>
    <w:p>
      <w:pPr>
        <w:bidi/>
        <w:spacing w:before="0" w:after="20"/>
        <w:jc w:val="both"/>
      </w:pPr>
      <w:r>
        <w:rPr>
          <w:rtl/>
        </w:rPr>
        <w:t>أ. ما الهدف الرئيسيّ من النصّ؟</w:t>
      </w:r>
    </w:p>
    <w:p>
      <w:pPr>
        <w:bidi/>
        <w:spacing w:before="0" w:after="80"/>
        <w:jc w:val="both"/>
      </w:pPr>
      <w:r>
        <w:rPr>
          <w:b/>
          <w:bCs/>
          <w:color w:val="0F7A4F"/>
          <w:rtl/>
        </w:rPr>
        <w:t xml:space="preserve">   ✔ إقناع القارئ بتأييد الزيّ الموحّد</w:t>
      </w:r>
    </w:p>
    <w:p>
      <w:pPr>
        <w:bidi/>
        <w:spacing w:before="0" w:after="20"/>
        <w:jc w:val="both"/>
      </w:pPr>
      <w:r>
        <w:rPr>
          <w:rtl/>
        </w:rPr>
        <w:t>ب. ما وظيفة الفقرة الثالثة؟</w:t>
      </w:r>
    </w:p>
    <w:p>
      <w:pPr>
        <w:bidi/>
        <w:spacing w:before="0" w:after="80"/>
        <w:jc w:val="both"/>
      </w:pPr>
      <w:r>
        <w:rPr>
          <w:b/>
          <w:bCs/>
          <w:color w:val="0F7A4F"/>
          <w:rtl/>
        </w:rPr>
        <w:t xml:space="preserve">   ✔ الردّ على رأي معارض</w:t>
      </w:r>
    </w:p>
    <w:p>
      <w:pPr>
        <w:bidi/>
        <w:spacing w:before="160" w:after="60"/>
        <w:jc w:val="both"/>
      </w:pPr>
      <w:r>
        <w:rPr>
          <w:b/>
          <w:bCs/>
          <w:sz w:val="26"/>
          <w:szCs w:val="26"/>
          <w:rtl/>
        </w:rPr>
        <w:t>11. هل توافق الكاتب؟ اكتب رأيك في الزيّ المدرسيّ الموحّد، وادعمه بحجّة واحدة.</w:t>
      </w:r>
    </w:p>
    <w:p>
      <w:pPr>
        <w:bidi/>
        <w:spacing w:before="0" w:after="80"/>
        <w:jc w:val="both"/>
      </w:pPr>
      <w:r>
        <w:rPr>
          <w:color w:val="0F7A4F"/>
          <w:rtl/>
        </w:rPr>
        <w:t>إجابة ممكنة: أوافق الكاتب، لأنّ الزيّ الموحّد يجعل الصباح أسهل، فلا أضيّع الوقت في اختيار الملابس.</w:t>
      </w:r>
    </w:p>
    <w:p>
      <w:pPr>
        <w:bidi/>
        <w:spacing w:before="160" w:after="60"/>
        <w:jc w:val="both"/>
      </w:pPr>
      <w:r>
        <w:rPr>
          <w:b/>
          <w:bCs/>
          <w:sz w:val="26"/>
          <w:szCs w:val="26"/>
          <w:rtl/>
        </w:rPr>
        <w:t>12. صحيح أم خطأ؟ صحّحوا العبارة الخاطئة.</w:t>
      </w:r>
    </w:p>
    <w:p>
      <w:pPr>
        <w:bidi/>
        <w:spacing w:before="0" w:after="40"/>
        <w:jc w:val="both"/>
      </w:pPr>
      <w:r>
        <w:rPr>
          <w:rtl/>
        </w:rPr>
        <w:t>أ. النصّ الحجاجيّ يعرض رأيًا ويدعمه بالحجج والأدلّة. – صحيح</w:t>
      </w:r>
    </w:p>
    <w:p>
      <w:pPr>
        <w:bidi/>
        <w:spacing w:before="0" w:after="40"/>
        <w:jc w:val="both"/>
      </w:pPr>
      <w:r>
        <w:rPr>
          <w:rtl/>
        </w:rPr>
        <w:t>ب. الحجّة المقنعة تعتمد على رفع الصوت والتكرار. – خطأ – الحجّة المقنعة تعتمد على أدلّة وأمثلة ومنطق واضح.</w:t>
      </w:r>
    </w:p>
    <w:p>
      <w:pPr>
        <w:bidi/>
        <w:spacing w:before="0" w:after="40"/>
        <w:jc w:val="both"/>
      </w:pPr>
      <w:r>
        <w:rPr>
          <w:rtl/>
        </w:rPr>
        <w:t>ج. خاتمة النصّ الحجاجيّ تؤكّد الرأي وتلخّصه. – صحيح</w:t>
      </w:r>
    </w:p>
    <w:p>
      <w:pPr>
        <w:bidi/>
        <w:spacing w:before="0" w:after="40"/>
        <w:jc w:val="both"/>
      </w:pPr>
      <w:r>
        <w:rPr>
          <w:rtl/>
        </w:rPr>
        <w:t>د. عبارة «في رأيي» تدلّ على حقيقة مثبتة. – خطأ – عبارة «في رأيي» تدلّ على رأي الكاتب.</w:t>
      </w:r>
    </w:p>
    <w:p>
      <w:pPr>
        <w:bidi/>
        <w:spacing w:before="160" w:after="60"/>
        <w:jc w:val="both"/>
      </w:pPr>
      <w:r>
        <w:rPr>
          <w:b/>
          <w:bCs/>
          <w:sz w:val="26"/>
          <w:szCs w:val="26"/>
          <w:rtl/>
        </w:rPr>
        <w:t>13. اكتب فقرة حجاجيّة قصيرة (3–4 أسطر) عن «هل يجب أن يكون في كلّ صفّ ركن للمطالعة؟»: أطروحة، وحجّتان، وجملة ختام. استعمل أداتي ربط.</w:t>
      </w:r>
    </w:p>
    <w:p>
      <w:pPr>
        <w:bidi/>
        <w:spacing w:before="0" w:after="80"/>
        <w:jc w:val="both"/>
      </w:pPr>
      <w:r>
        <w:rPr>
          <w:color w:val="0F7A4F"/>
          <w:rtl/>
        </w:rPr>
        <w:t>إجابة ممكنة: أرى أنّ ركن المطالعة ضروريّ في كلّ صفّ. أوّلًا، يشجّع الطلّاب على القراءة في أوقات الفراغ. بالإضافة إلى ذلك، يُغني لغتهم ويوسّع معارفهم. لذلك أقترح أن يخصّص كلّ صفّ زاوية صغيرة للكتب.</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