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Summary</w:t>
      </w:r>
    </w:p>
    <w:p>
      <w:pPr>
        <w:spacing w:before="0" w:after="40"/>
        <w:jc w:val="both"/>
      </w:pPr>
      <w:r>
        <w:rPr>
          <w:rFonts w:ascii="Arial Black" w:hAnsi="Arial Black" w:cs="Arial Black"/>
          <w:b/>
          <w:bCs/>
          <w:color w:val="C2410C"/>
          <w:sz w:val="44"/>
          <w:szCs w:val="44"/>
        </w:rPr>
        <w:t>Reading comprehension and writing an email</w:t>
      </w:r>
    </w:p>
    <w:p>
      <w:pPr>
        <w:bidi/>
        <w:spacing w:before="0" w:after="0"/>
        <w:jc w:val="both"/>
      </w:pPr>
      <w:r>
        <w:rPr>
          <w:rFonts w:ascii="Arial" w:hAnsi="Arial" w:cs="Arial"/>
          <w:color w:val="6B7280"/>
          <w:sz w:val="22"/>
          <w:szCs w:val="22"/>
          <w:rtl/>
          <w:lang w:val="en-US" w:bidi="he-IL"/>
        </w:rPr>
        <w:t xml:space="preserve">הבנת הנקרא וכתיבת מייל</w:t>
      </w:r>
    </w:p>
    <w:p>
      <w:pPr>
        <w:bidi/>
        <w:spacing w:before="0" w:after="120"/>
        <w:jc w:val="both"/>
      </w:pPr>
      <w:r>
        <w:rPr>
          <w:rFonts w:ascii="Arial" w:hAnsi="Arial" w:cs="Arial"/>
          <w:color w:val="6B7280"/>
          <w:sz w:val="23"/>
          <w:szCs w:val="23"/>
          <w:rtl/>
          <w:lang w:val="en-US" w:bidi="ar-SA"/>
        </w:rPr>
        <w:t xml:space="preserve">فهم المقروء وكتابة رسالة إلكترونية</w:t>
      </w:r>
    </w:p>
    <w:p>
      <w:pPr>
        <w:spacing w:before="0" w:after="40"/>
        <w:jc w:val="both"/>
      </w:pPr>
      <w:r>
        <w:rPr>
          <w:rFonts w:ascii="Arial" w:hAnsi="Arial" w:cs="Arial"/>
          <w:b/>
          <w:bCs/>
          <w:color w:val="C2410C"/>
          <w:sz w:val="24"/>
          <w:szCs w:val="24"/>
        </w:rPr>
        <w:t>Summary: reading strategies and the parts of a good email</w:t>
      </w:r>
    </w:p>
    <w:p>
      <w:pPr>
        <w:bidi/>
        <w:spacing w:before="0" w:after="0"/>
        <w:jc w:val="both"/>
      </w:pPr>
      <w:r>
        <w:rPr>
          <w:rFonts w:ascii="Arial" w:hAnsi="Arial" w:cs="Arial"/>
          <w:color w:val="6B7280"/>
          <w:sz w:val="20"/>
          <w:szCs w:val="20"/>
          <w:rtl/>
          <w:lang w:val="en-US" w:bidi="he-IL"/>
        </w:rPr>
        <w:t xml:space="preserve">סיכום: אסטרטגיות קריאה וחלקי מייל טוב</w:t>
      </w:r>
    </w:p>
    <w:p>
      <w:pPr>
        <w:bidi/>
        <w:spacing w:before="0" w:after="160"/>
        <w:jc w:val="both"/>
      </w:pPr>
      <w:r>
        <w:rPr>
          <w:rFonts w:ascii="Arial" w:hAnsi="Arial" w:cs="Arial"/>
          <w:color w:val="6B7280"/>
          <w:sz w:val="21"/>
          <w:szCs w:val="21"/>
          <w:rtl/>
          <w:lang w:val="en-US" w:bidi="ar-SA"/>
        </w:rPr>
        <w:t xml:space="preserve">ملخّص: استراتيجيات القراءة وأجزاء الرسالة الإلكترونية الجيدة</w:t>
      </w:r>
    </w:p>
    <w:p>
      <w:pPr>
        <w:spacing w:before="0" w:after="80"/>
        <w:jc w:val="center"/>
      </w:pPr>
      <w:r>
        <w:drawing>
          <wp:inline xmlns:a="http://schemas.openxmlformats.org/drawingml/2006/main" xmlns:pic="http://schemas.openxmlformats.org/drawingml/2006/picture">
            <wp:extent cx="2520000" cy="1680000"/>
            <wp:docPr id="1" name="Picture 1"/>
            <wp:cNvGraphicFramePr>
              <a:graphicFrameLocks noChangeAspect="1"/>
            </wp:cNvGraphicFramePr>
            <a:graphic>
              <a:graphicData uri="http://schemas.openxmlformats.org/drawingml/2006/picture">
                <pic:pic>
                  <pic:nvPicPr>
                    <pic:cNvPr id="0" name="english_g6_t07.jpg"/>
                    <pic:cNvPicPr/>
                  </pic:nvPicPr>
                  <pic:blipFill>
                    <a:blip r:embed="rId10"/>
                    <a:stretch>
                      <a:fillRect/>
                    </a:stretch>
                  </pic:blipFill>
                  <pic:spPr>
                    <a:xfrm>
                      <a:off x="0" y="0"/>
                      <a:ext cx="2520000" cy="1680000"/>
                    </a:xfrm>
                    <a:prstGeom prst="rect"/>
                  </pic:spPr>
                </pic:pic>
              </a:graphicData>
            </a:graphic>
          </wp:inline>
        </w:drawing>
      </w:r>
    </w:p>
    <w:p>
      <w:pPr>
        <w:spacing w:before="120" w:after="40"/>
        <w:jc w:val="both"/>
      </w:pPr>
      <w:r>
        <w:rPr>
          <w:rFonts w:ascii="Arial Black" w:hAnsi="Arial Black" w:cs="Arial Black"/>
          <w:b/>
          <w:bCs/>
          <w:color w:val="C2410C"/>
          <w:sz w:val="28"/>
          <w:szCs w:val="28"/>
        </w:rPr>
        <w:t>◆ Reading in three steps</w:t>
      </w:r>
    </w:p>
    <w:p>
      <w:pPr>
        <w:bidi/>
        <w:spacing w:before="0" w:after="0"/>
        <w:jc w:val="both"/>
      </w:pPr>
      <w:r>
        <w:rPr>
          <w:rFonts w:ascii="Arial" w:hAnsi="Arial" w:cs="Arial"/>
          <w:color w:val="6B7280"/>
          <w:sz w:val="20"/>
          <w:szCs w:val="20"/>
          <w:rtl/>
          <w:lang w:val="en-US" w:bidi="he-IL"/>
        </w:rPr>
        <w:t xml:space="preserve">קריאה בשלושה שלבים</w:t>
      </w:r>
    </w:p>
    <w:p>
      <w:pPr>
        <w:bidi/>
        <w:spacing w:before="0" w:after="40"/>
        <w:jc w:val="both"/>
      </w:pPr>
      <w:r>
        <w:rPr>
          <w:rFonts w:ascii="Arial" w:hAnsi="Arial" w:cs="Arial"/>
          <w:color w:val="6B7280"/>
          <w:sz w:val="21"/>
          <w:szCs w:val="21"/>
          <w:rtl/>
          <w:lang w:val="en-US" w:bidi="ar-SA"/>
        </w:rPr>
        <w:t xml:space="preserve">القراءة في ثلاث خطوات</w:t>
      </w:r>
    </w:p>
    <w:p>
      <w:pPr>
        <w:spacing w:before="0" w:after="20"/>
        <w:jc w:val="both"/>
      </w:pPr>
      <w:r>
        <w:rPr/>
        <w:t>1. Before: look at the title and pictures; guess the topic.</w:t>
      </w:r>
    </w:p>
    <w:p>
      <w:pPr>
        <w:bidi/>
        <w:spacing w:before="0" w:after="0"/>
        <w:jc w:val="both"/>
      </w:pPr>
      <w:r>
        <w:rPr>
          <w:rFonts w:ascii="Arial" w:hAnsi="Arial" w:cs="Arial"/>
          <w:color w:val="6B7280"/>
          <w:sz w:val="20"/>
          <w:szCs w:val="20"/>
          <w:rtl/>
          <w:lang w:val="en-US" w:bidi="he-IL"/>
        </w:rPr>
        <w:t xml:space="preserve">לפני: הסתכלו על הכותרת ועל התמונות; נחשו את הנושא.</w:t>
      </w:r>
    </w:p>
    <w:p>
      <w:pPr>
        <w:bidi/>
        <w:spacing w:before="0" w:after="40"/>
        <w:jc w:val="both"/>
      </w:pPr>
      <w:r>
        <w:rPr>
          <w:rFonts w:ascii="Arial" w:hAnsi="Arial" w:cs="Arial"/>
          <w:color w:val="6B7280"/>
          <w:sz w:val="21"/>
          <w:szCs w:val="21"/>
          <w:rtl/>
          <w:lang w:val="en-US" w:bidi="ar-SA"/>
        </w:rPr>
        <w:t xml:space="preserve">قبل: انظر إلى العنوان والصور؛ خمّن الموضوع.</w:t>
      </w:r>
    </w:p>
    <w:p>
      <w:pPr>
        <w:spacing w:before="0" w:after="20"/>
        <w:jc w:val="both"/>
      </w:pPr>
      <w:r>
        <w:rPr/>
        <w:t>2. While: read the questions, find key words, underline the evidence.</w:t>
      </w:r>
    </w:p>
    <w:p>
      <w:pPr>
        <w:bidi/>
        <w:spacing w:before="0" w:after="0"/>
        <w:jc w:val="both"/>
      </w:pPr>
      <w:r>
        <w:rPr>
          <w:rFonts w:ascii="Arial" w:hAnsi="Arial" w:cs="Arial"/>
          <w:color w:val="6B7280"/>
          <w:sz w:val="20"/>
          <w:szCs w:val="20"/>
          <w:rtl/>
          <w:lang w:val="en-US" w:bidi="he-IL"/>
        </w:rPr>
        <w:t xml:space="preserve">בזמן: קראו את השאלות, מצאו מילות מפתח, מתחו קו מתחת לראיה.</w:t>
      </w:r>
    </w:p>
    <w:p>
      <w:pPr>
        <w:bidi/>
        <w:spacing w:before="0" w:after="40"/>
        <w:jc w:val="both"/>
      </w:pPr>
      <w:r>
        <w:rPr>
          <w:rFonts w:ascii="Arial" w:hAnsi="Arial" w:cs="Arial"/>
          <w:color w:val="6B7280"/>
          <w:sz w:val="21"/>
          <w:szCs w:val="21"/>
          <w:rtl/>
          <w:lang w:val="en-US" w:bidi="ar-SA"/>
        </w:rPr>
        <w:t xml:space="preserve">أثناء: اقرأ الأسئلة، جد الكلمات المفتاحية، ضع خطًّا تحت الدليل.</w:t>
      </w:r>
    </w:p>
    <w:p>
      <w:pPr>
        <w:spacing w:before="0" w:after="20"/>
        <w:jc w:val="both"/>
      </w:pPr>
      <w:r>
        <w:rPr/>
        <w:t>3. After: check that your answer really answers the question.</w:t>
      </w:r>
    </w:p>
    <w:p>
      <w:pPr>
        <w:bidi/>
        <w:spacing w:before="0" w:after="0"/>
        <w:jc w:val="both"/>
      </w:pPr>
      <w:r>
        <w:rPr>
          <w:rFonts w:ascii="Arial" w:hAnsi="Arial" w:cs="Arial"/>
          <w:color w:val="6B7280"/>
          <w:sz w:val="20"/>
          <w:szCs w:val="20"/>
          <w:rtl/>
          <w:lang w:val="en-US" w:bidi="he-IL"/>
        </w:rPr>
        <w:t xml:space="preserve">אחרי: בדקו שהתשובה שלכם באמת עונה על השאלה.</w:t>
      </w:r>
    </w:p>
    <w:p>
      <w:pPr>
        <w:bidi/>
        <w:spacing w:before="0" w:after="40"/>
        <w:jc w:val="both"/>
      </w:pPr>
      <w:r>
        <w:rPr>
          <w:rFonts w:ascii="Arial" w:hAnsi="Arial" w:cs="Arial"/>
          <w:color w:val="6B7280"/>
          <w:sz w:val="21"/>
          <w:szCs w:val="21"/>
          <w:rtl/>
          <w:lang w:val="en-US" w:bidi="ar-SA"/>
        </w:rPr>
        <w:t xml:space="preserve">بعد: تأكّد أن إجابتك تجيب فعلًا عن السؤال.</w:t>
      </w:r>
    </w:p>
    <w:p>
      <w:pPr>
        <w:spacing w:before="120" w:after="40"/>
        <w:jc w:val="both"/>
      </w:pPr>
      <w:r>
        <w:rPr>
          <w:rFonts w:ascii="Arial Black" w:hAnsi="Arial Black" w:cs="Arial Black"/>
          <w:b/>
          <w:bCs/>
          <w:color w:val="C2410C"/>
          <w:sz w:val="28"/>
          <w:szCs w:val="28"/>
        </w:rPr>
        <w:t>◆ The parts of an email</w:t>
      </w:r>
    </w:p>
    <w:p>
      <w:pPr>
        <w:bidi/>
        <w:spacing w:before="0" w:after="0"/>
        <w:jc w:val="both"/>
      </w:pPr>
      <w:r>
        <w:rPr>
          <w:rFonts w:ascii="Arial" w:hAnsi="Arial" w:cs="Arial"/>
          <w:color w:val="6B7280"/>
          <w:sz w:val="20"/>
          <w:szCs w:val="20"/>
          <w:rtl/>
          <w:lang w:val="en-US" w:bidi="he-IL"/>
        </w:rPr>
        <w:t xml:space="preserve">חלקי המייל</w:t>
      </w:r>
    </w:p>
    <w:p>
      <w:pPr>
        <w:bidi/>
        <w:spacing w:before="0" w:after="40"/>
        <w:jc w:val="both"/>
      </w:pPr>
      <w:r>
        <w:rPr>
          <w:rFonts w:ascii="Arial" w:hAnsi="Arial" w:cs="Arial"/>
          <w:color w:val="6B7280"/>
          <w:sz w:val="21"/>
          <w:szCs w:val="21"/>
          <w:rtl/>
          <w:lang w:val="en-US" w:bidi="ar-SA"/>
        </w:rPr>
        <w:t xml:space="preserve">أجزاء الرسالة الإلكترونية</w:t>
      </w:r>
    </w:p>
    <w:tbl>
      <w:tblPr>
        <w:tblStyle w:val="TableGrid"/>
        <w:tblW w:type="auto" w:w="0"/>
        <w:tblLook w:firstColumn="1" w:firstRow="1" w:lastColumn="0" w:lastRow="0" w:noHBand="0" w:noVBand="1" w:val="04A0"/>
      </w:tblPr>
      <w:tblGrid>
        <w:gridCol w:w="4989"/>
        <w:gridCol w:w="4989"/>
      </w:tblGrid>
      <w:tr>
        <w:tc>
          <w:tcPr>
            <w:tcW w:type="dxa" w:w="4989"/>
            <w:shd w:val="clear" w:color="auto" w:fill="c2410c"/>
          </w:tcPr>
          <w:p>
            <w:pPr>
              <w:spacing w:before="0" w:after="40"/>
              <w:jc w:val="both"/>
            </w:pPr>
            <w:r>
              <w:rPr>
                <w:b/>
                <w:bCs/>
                <w:color w:val="FFFFFF"/>
              </w:rPr>
              <w:t>Part</w:t>
            </w:r>
          </w:p>
        </w:tc>
        <w:tc>
          <w:tcPr>
            <w:tcW w:type="dxa" w:w="4989"/>
            <w:shd w:val="clear" w:color="auto" w:fill="c2410c"/>
          </w:tcPr>
          <w:p>
            <w:pPr>
              <w:spacing w:before="0" w:after="40"/>
              <w:jc w:val="both"/>
            </w:pPr>
            <w:r>
              <w:rPr>
                <w:b/>
                <w:bCs/>
                <w:color w:val="FFFFFF"/>
              </w:rPr>
              <w:t>Example</w:t>
            </w:r>
          </w:p>
        </w:tc>
      </w:tr>
      <w:tr>
        <w:tc>
          <w:tcPr>
            <w:tcW w:type="dxa" w:w="4989"/>
          </w:tcPr>
          <w:p>
            <w:pPr>
              <w:spacing w:before="0" w:after="40"/>
              <w:jc w:val="both"/>
            </w:pPr>
            <w:r>
              <w:rPr/>
              <w:t>Subject</w:t>
            </w:r>
          </w:p>
        </w:tc>
        <w:tc>
          <w:tcPr>
            <w:tcW w:type="dxa" w:w="4989"/>
          </w:tcPr>
          <w:p>
            <w:pPr>
              <w:spacing w:before="0" w:after="40"/>
              <w:jc w:val="both"/>
            </w:pPr>
            <w:r>
              <w:rPr/>
              <w:t>Our class trip</w:t>
            </w:r>
          </w:p>
        </w:tc>
      </w:tr>
      <w:tr>
        <w:tc>
          <w:tcPr>
            <w:tcW w:type="dxa" w:w="4989"/>
          </w:tcPr>
          <w:p>
            <w:pPr>
              <w:spacing w:before="0" w:after="40"/>
              <w:jc w:val="both"/>
            </w:pPr>
            <w:r>
              <w:rPr/>
              <w:t>Greeting</w:t>
            </w:r>
          </w:p>
        </w:tc>
        <w:tc>
          <w:tcPr>
            <w:tcW w:type="dxa" w:w="4989"/>
          </w:tcPr>
          <w:p>
            <w:pPr>
              <w:spacing w:before="0" w:after="40"/>
              <w:jc w:val="both"/>
            </w:pPr>
            <w:r>
              <w:rPr/>
              <w:t>Hi Ben, / Dear Ms. Levi,</w:t>
            </w:r>
          </w:p>
        </w:tc>
      </w:tr>
      <w:tr>
        <w:tc>
          <w:tcPr>
            <w:tcW w:type="dxa" w:w="4989"/>
          </w:tcPr>
          <w:p>
            <w:pPr>
              <w:spacing w:before="0" w:after="40"/>
              <w:jc w:val="both"/>
            </w:pPr>
            <w:r>
              <w:rPr/>
              <w:t>Opening</w:t>
            </w:r>
          </w:p>
        </w:tc>
        <w:tc>
          <w:tcPr>
            <w:tcW w:type="dxa" w:w="4989"/>
          </w:tcPr>
          <w:p>
            <w:pPr>
              <w:spacing w:before="0" w:after="40"/>
              <w:jc w:val="both"/>
            </w:pPr>
            <w:r>
              <w:rPr/>
              <w:t>How are you? Thanks for your email.</w:t>
            </w:r>
          </w:p>
        </w:tc>
      </w:tr>
      <w:tr>
        <w:tc>
          <w:tcPr>
            <w:tcW w:type="dxa" w:w="4989"/>
          </w:tcPr>
          <w:p>
            <w:pPr>
              <w:spacing w:before="0" w:after="40"/>
              <w:jc w:val="both"/>
            </w:pPr>
            <w:r>
              <w:rPr/>
              <w:t>Body</w:t>
            </w:r>
          </w:p>
        </w:tc>
        <w:tc>
          <w:tcPr>
            <w:tcW w:type="dxa" w:w="4989"/>
          </w:tcPr>
          <w:p>
            <w:pPr>
              <w:spacing w:before="0" w:after="40"/>
              <w:jc w:val="both"/>
            </w:pPr>
            <w:r>
              <w:rPr/>
              <w:t>what happened, details, feelings, questions</w:t>
            </w:r>
          </w:p>
        </w:tc>
      </w:tr>
      <w:tr>
        <w:tc>
          <w:tcPr>
            <w:tcW w:type="dxa" w:w="4989"/>
          </w:tcPr>
          <w:p>
            <w:pPr>
              <w:spacing w:before="0" w:after="40"/>
              <w:jc w:val="both"/>
            </w:pPr>
            <w:r>
              <w:rPr/>
              <w:t>Closing + name</w:t>
            </w:r>
          </w:p>
        </w:tc>
        <w:tc>
          <w:tcPr>
            <w:tcW w:type="dxa" w:w="4989"/>
          </w:tcPr>
          <w:p>
            <w:pPr>
              <w:spacing w:before="0" w:after="40"/>
              <w:jc w:val="both"/>
            </w:pPr>
            <w:r>
              <w:rPr/>
              <w:t>See you soon! / Love, Noa</w:t>
            </w:r>
          </w:p>
        </w:tc>
      </w:tr>
    </w:tbl>
    <w:p>
      <w:pPr>
        <w:spacing w:before="0" w:after="40"/>
        <w:jc w:val="both"/>
      </w:pPr>
    </w:p>
    <w:p>
      <w:pPr>
        <w:spacing w:before="120" w:after="40"/>
        <w:jc w:val="both"/>
      </w:pPr>
      <w:r>
        <w:rPr>
          <w:rFonts w:ascii="Arial Black" w:hAnsi="Arial Black" w:cs="Arial Black"/>
          <w:b/>
          <w:bCs/>
          <w:color w:val="C2410C"/>
          <w:sz w:val="28"/>
          <w:szCs w:val="28"/>
        </w:rPr>
        <w:t>◆ Linking words</w:t>
      </w:r>
    </w:p>
    <w:p>
      <w:pPr>
        <w:bidi/>
        <w:spacing w:before="0" w:after="0"/>
        <w:jc w:val="both"/>
      </w:pPr>
      <w:r>
        <w:rPr>
          <w:rFonts w:ascii="Arial" w:hAnsi="Arial" w:cs="Arial"/>
          <w:color w:val="6B7280"/>
          <w:sz w:val="20"/>
          <w:szCs w:val="20"/>
          <w:rtl/>
          <w:lang w:val="en-US" w:bidi="he-IL"/>
        </w:rPr>
        <w:t xml:space="preserve">מילות קישור</w:t>
      </w:r>
    </w:p>
    <w:p>
      <w:pPr>
        <w:bidi/>
        <w:spacing w:before="0" w:after="40"/>
        <w:jc w:val="both"/>
      </w:pPr>
      <w:r>
        <w:rPr>
          <w:rFonts w:ascii="Arial" w:hAnsi="Arial" w:cs="Arial"/>
          <w:color w:val="6B7280"/>
          <w:sz w:val="21"/>
          <w:szCs w:val="21"/>
          <w:rtl/>
          <w:lang w:val="en-US" w:bidi="ar-SA"/>
        </w:rPr>
        <w:t xml:space="preserve">أدوات الربط</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c2410c"/>
          </w:tcPr>
          <w:p>
            <w:pPr>
              <w:spacing w:before="0" w:after="40"/>
              <w:jc w:val="both"/>
            </w:pPr>
            <w:r>
              <w:rPr>
                <w:b/>
                <w:bCs/>
                <w:color w:val="FFFFFF"/>
              </w:rPr>
              <w:t>Word</w:t>
            </w:r>
          </w:p>
        </w:tc>
        <w:tc>
          <w:tcPr>
            <w:tcW w:type="dxa" w:w="3326"/>
            <w:shd w:val="clear" w:color="auto" w:fill="c2410c"/>
          </w:tcPr>
          <w:p>
            <w:pPr>
              <w:spacing w:before="0" w:after="40"/>
              <w:jc w:val="both"/>
            </w:pPr>
            <w:r>
              <w:rPr>
                <w:b/>
                <w:bCs/>
                <w:color w:val="FFFFFF"/>
              </w:rPr>
              <w:t>Use</w:t>
            </w:r>
          </w:p>
        </w:tc>
        <w:tc>
          <w:tcPr>
            <w:tcW w:type="dxa" w:w="3326"/>
            <w:shd w:val="clear" w:color="auto" w:fill="c2410c"/>
          </w:tcPr>
          <w:p>
            <w:pPr>
              <w:spacing w:before="0" w:after="40"/>
              <w:jc w:val="both"/>
            </w:pPr>
            <w:r>
              <w:rPr>
                <w:b/>
                <w:bCs/>
                <w:color w:val="FFFFFF"/>
              </w:rPr>
              <w:t>Example</w:t>
            </w:r>
          </w:p>
        </w:tc>
      </w:tr>
      <w:tr>
        <w:tc>
          <w:tcPr>
            <w:tcW w:type="dxa" w:w="3326"/>
          </w:tcPr>
          <w:p>
            <w:pPr>
              <w:spacing w:before="0" w:after="40"/>
              <w:jc w:val="both"/>
            </w:pPr>
            <w:r>
              <w:rPr/>
              <w:t>and / also</w:t>
            </w:r>
          </w:p>
        </w:tc>
        <w:tc>
          <w:tcPr>
            <w:tcW w:type="dxa" w:w="3326"/>
          </w:tcPr>
          <w:p>
            <w:pPr>
              <w:spacing w:before="0" w:after="40"/>
              <w:jc w:val="both"/>
            </w:pPr>
            <w:r>
              <w:rPr/>
              <w:t>add</w:t>
            </w:r>
          </w:p>
        </w:tc>
        <w:tc>
          <w:tcPr>
            <w:tcW w:type="dxa" w:w="3326"/>
          </w:tcPr>
          <w:p>
            <w:pPr>
              <w:spacing w:before="0" w:after="40"/>
              <w:jc w:val="both"/>
            </w:pPr>
            <w:r>
              <w:rPr/>
              <w:t>I swam and I also ran.</w:t>
            </w:r>
          </w:p>
        </w:tc>
      </w:tr>
      <w:tr>
        <w:tc>
          <w:tcPr>
            <w:tcW w:type="dxa" w:w="3326"/>
          </w:tcPr>
          <w:p>
            <w:pPr>
              <w:spacing w:before="0" w:after="40"/>
              <w:jc w:val="both"/>
            </w:pPr>
            <w:r>
              <w:rPr/>
              <w:t>but</w:t>
            </w:r>
          </w:p>
        </w:tc>
        <w:tc>
          <w:tcPr>
            <w:tcW w:type="dxa" w:w="3326"/>
          </w:tcPr>
          <w:p>
            <w:pPr>
              <w:spacing w:before="0" w:after="40"/>
              <w:jc w:val="both"/>
            </w:pPr>
            <w:r>
              <w:rPr/>
              <w:t>contrast</w:t>
            </w:r>
          </w:p>
        </w:tc>
        <w:tc>
          <w:tcPr>
            <w:tcW w:type="dxa" w:w="3326"/>
          </w:tcPr>
          <w:p>
            <w:pPr>
              <w:spacing w:before="0" w:after="40"/>
              <w:jc w:val="both"/>
            </w:pPr>
            <w:r>
              <w:rPr/>
              <w:t>It was cold, but fun.</w:t>
            </w:r>
          </w:p>
        </w:tc>
      </w:tr>
      <w:tr>
        <w:tc>
          <w:tcPr>
            <w:tcW w:type="dxa" w:w="3326"/>
          </w:tcPr>
          <w:p>
            <w:pPr>
              <w:spacing w:before="0" w:after="40"/>
              <w:jc w:val="both"/>
            </w:pPr>
            <w:r>
              <w:rPr/>
              <w:t>because</w:t>
            </w:r>
          </w:p>
        </w:tc>
        <w:tc>
          <w:tcPr>
            <w:tcW w:type="dxa" w:w="3326"/>
          </w:tcPr>
          <w:p>
            <w:pPr>
              <w:spacing w:before="0" w:after="40"/>
              <w:jc w:val="both"/>
            </w:pPr>
            <w:r>
              <w:rPr/>
              <w:t>reason</w:t>
            </w:r>
          </w:p>
        </w:tc>
        <w:tc>
          <w:tcPr>
            <w:tcW w:type="dxa" w:w="3326"/>
          </w:tcPr>
          <w:p>
            <w:pPr>
              <w:spacing w:before="0" w:after="40"/>
              <w:jc w:val="both"/>
            </w:pPr>
            <w:r>
              <w:rPr/>
              <w:t>I stayed home because I was sick.</w:t>
            </w:r>
          </w:p>
        </w:tc>
      </w:tr>
      <w:tr>
        <w:tc>
          <w:tcPr>
            <w:tcW w:type="dxa" w:w="3326"/>
          </w:tcPr>
          <w:p>
            <w:pPr>
              <w:spacing w:before="0" w:after="40"/>
              <w:jc w:val="both"/>
            </w:pPr>
            <w:r>
              <w:rPr/>
              <w:t>so</w:t>
            </w:r>
          </w:p>
        </w:tc>
        <w:tc>
          <w:tcPr>
            <w:tcW w:type="dxa" w:w="3326"/>
          </w:tcPr>
          <w:p>
            <w:pPr>
              <w:spacing w:before="0" w:after="40"/>
              <w:jc w:val="both"/>
            </w:pPr>
            <w:r>
              <w:rPr/>
              <w:t>result</w:t>
            </w:r>
          </w:p>
        </w:tc>
        <w:tc>
          <w:tcPr>
            <w:tcW w:type="dxa" w:w="3326"/>
          </w:tcPr>
          <w:p>
            <w:pPr>
              <w:spacing w:before="0" w:after="40"/>
              <w:jc w:val="both"/>
            </w:pPr>
            <w:r>
              <w:rPr/>
              <w:t>I was sick, so I stayed home.</w:t>
            </w:r>
          </w:p>
        </w:tc>
      </w:tr>
    </w:tbl>
    <w:p>
      <w:pPr>
        <w:spacing w:before="0" w:after="40"/>
        <w:jc w:val="both"/>
      </w:pP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316875"/>
                  <wp:docPr id="2" name="Picture 2"/>
                  <wp:cNvGraphicFramePr>
                    <a:graphicFrameLocks noChangeAspect="1"/>
                  </wp:cNvGraphicFramePr>
                  <a:graphic>
                    <a:graphicData uri="http://schemas.openxmlformats.org/drawingml/2006/picture">
                      <pic:pic>
                        <pic:nvPicPr>
                          <pic:cNvPr id="0" name="bus.png"/>
                          <pic:cNvPicPr/>
                        </pic:nvPicPr>
                        <pic:blipFill>
                          <a:blip r:embed="rId11"/>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c>
          <w:tcPr>
            <w:tcW w:type="dxa" w:w="1663"/>
          </w:tcPr>
          <w:p>
            <w:pPr>
              <w:spacing w:before="0" w:after="0"/>
              <w:jc w:val="center"/>
            </w:pPr>
            <w:r>
              <w:drawing>
                <wp:inline xmlns:a="http://schemas.openxmlformats.org/drawingml/2006/main" xmlns:pic="http://schemas.openxmlformats.org/drawingml/2006/picture">
                  <wp:extent cx="468000" cy="847698"/>
                  <wp:docPr id="3" name="Picture 3"/>
                  <wp:cNvGraphicFramePr>
                    <a:graphicFrameLocks noChangeAspect="1"/>
                  </wp:cNvGraphicFramePr>
                  <a:graphic>
                    <a:graphicData uri="http://schemas.openxmlformats.org/drawingml/2006/picture">
                      <pic:pic>
                        <pic:nvPicPr>
                          <pic:cNvPr id="0" name="ice_cream.png"/>
                          <pic:cNvPicPr/>
                        </pic:nvPicPr>
                        <pic:blipFill>
                          <a:blip r:embed="rId12"/>
                          <a:stretch>
                            <a:fillRect/>
                          </a:stretch>
                        </pic:blipFill>
                        <pic:spPr>
                          <a:xfrm>
                            <a:off x="0" y="0"/>
                            <a:ext cx="468000" cy="847698"/>
                          </a:xfrm>
                          <a:prstGeom prst="rect"/>
                        </pic:spPr>
                      </pic:pic>
                    </a:graphicData>
                  </a:graphic>
                </wp:inline>
              </w:drawing>
            </w:r>
          </w:p>
          <w:p>
            <w:pPr>
              <w:spacing w:before="0" w:after="0"/>
              <w:jc w:val="center"/>
            </w:pPr>
            <w:r>
              <w:rPr>
                <w:b/>
                <w:bCs/>
                <w:sz w:val="23"/>
                <w:szCs w:val="23"/>
              </w:rPr>
              <w:t>ice cream</w:t>
            </w:r>
          </w:p>
          <w:p>
            <w:pPr>
              <w:bidi/>
              <w:spacing w:before="0" w:after="0"/>
              <w:jc w:val="center"/>
            </w:pPr>
            <w:r>
              <w:rPr>
                <w:rFonts w:ascii="Arial" w:hAnsi="Arial" w:cs="Arial"/>
                <w:color w:val="6B7280"/>
                <w:sz w:val="17"/>
                <w:szCs w:val="17"/>
                <w:rtl/>
                <w:lang w:val="en-US" w:bidi="he-IL"/>
              </w:rPr>
              <w:t xml:space="preserve">גלידה</w:t>
            </w:r>
          </w:p>
          <w:p>
            <w:pPr>
              <w:bidi/>
              <w:spacing w:before="0" w:after="0"/>
              <w:jc w:val="center"/>
            </w:pPr>
            <w:r>
              <w:rPr>
                <w:rFonts w:ascii="Arial" w:hAnsi="Arial" w:cs="Arial"/>
                <w:color w:val="6B7280"/>
                <w:sz w:val="17"/>
                <w:szCs w:val="17"/>
                <w:rtl/>
                <w:lang w:val="en-US" w:bidi="ar-SA"/>
              </w:rPr>
              <w:t xml:space="preserve">بوظة</w:t>
            </w:r>
          </w:p>
        </w:tc>
        <w:tc>
          <w:tcPr>
            <w:tcW w:type="dxa" w:w="1663"/>
          </w:tcPr>
          <w:p>
            <w:pPr>
              <w:spacing w:before="0" w:after="0"/>
              <w:jc w:val="center"/>
            </w:pPr>
            <w:r>
              <w:drawing>
                <wp:inline xmlns:a="http://schemas.openxmlformats.org/drawingml/2006/main" xmlns:pic="http://schemas.openxmlformats.org/drawingml/2006/picture">
                  <wp:extent cx="468000" cy="483097"/>
                  <wp:docPr id="4" name="Picture 4"/>
                  <wp:cNvGraphicFramePr>
                    <a:graphicFrameLocks noChangeAspect="1"/>
                  </wp:cNvGraphicFramePr>
                  <a:graphic>
                    <a:graphicData uri="http://schemas.openxmlformats.org/drawingml/2006/picture">
                      <pic:pic>
                        <pic:nvPicPr>
                          <pic:cNvPr id="0" name="key.png"/>
                          <pic:cNvPicPr/>
                        </pic:nvPicPr>
                        <pic:blipFill>
                          <a:blip r:embed="rId13"/>
                          <a:stretch>
                            <a:fillRect/>
                          </a:stretch>
                        </pic:blipFill>
                        <pic:spPr>
                          <a:xfrm>
                            <a:off x="0" y="0"/>
                            <a:ext cx="468000" cy="483097"/>
                          </a:xfrm>
                          <a:prstGeom prst="rect"/>
                        </pic:spPr>
                      </pic:pic>
                    </a:graphicData>
                  </a:graphic>
                </wp:inline>
              </w:drawing>
            </w:r>
          </w:p>
          <w:p>
            <w:pPr>
              <w:spacing w:before="0" w:after="0"/>
              <w:jc w:val="center"/>
            </w:pPr>
            <w:r>
              <w:rPr>
                <w:b/>
                <w:bCs/>
                <w:sz w:val="23"/>
                <w:szCs w:val="23"/>
              </w:rPr>
              <w:t>key</w:t>
            </w:r>
          </w:p>
          <w:p>
            <w:pPr>
              <w:bidi/>
              <w:spacing w:before="0" w:after="0"/>
              <w:jc w:val="center"/>
            </w:pPr>
            <w:r>
              <w:rPr>
                <w:rFonts w:ascii="Arial" w:hAnsi="Arial" w:cs="Arial"/>
                <w:color w:val="6B7280"/>
                <w:sz w:val="17"/>
                <w:szCs w:val="17"/>
                <w:rtl/>
                <w:lang w:val="en-US" w:bidi="he-IL"/>
              </w:rPr>
              <w:t xml:space="preserve">מפתח</w:t>
            </w:r>
          </w:p>
          <w:p>
            <w:pPr>
              <w:bidi/>
              <w:spacing w:before="0" w:after="0"/>
              <w:jc w:val="center"/>
            </w:pPr>
            <w:r>
              <w:rPr>
                <w:rFonts w:ascii="Arial" w:hAnsi="Arial" w:cs="Arial"/>
                <w:color w:val="6B7280"/>
                <w:sz w:val="17"/>
                <w:szCs w:val="17"/>
                <w:rtl/>
                <w:lang w:val="en-US" w:bidi="ar-SA"/>
              </w:rPr>
              <w:t xml:space="preserve">مفتاح</w:t>
            </w:r>
          </w:p>
        </w:tc>
        <w:tc>
          <w:tcPr>
            <w:tcW w:type="dxa" w:w="1663"/>
          </w:tcPr>
          <w:p>
            <w:pPr>
              <w:spacing w:before="0" w:after="0"/>
              <w:jc w:val="center"/>
            </w:pPr>
            <w:r>
              <w:drawing>
                <wp:inline xmlns:a="http://schemas.openxmlformats.org/drawingml/2006/main" xmlns:pic="http://schemas.openxmlformats.org/drawingml/2006/picture">
                  <wp:extent cx="468000" cy="409500"/>
                  <wp:docPr id="5" name="Picture 5"/>
                  <wp:cNvGraphicFramePr>
                    <a:graphicFrameLocks noChangeAspect="1"/>
                  </wp:cNvGraphicFramePr>
                  <a:graphic>
                    <a:graphicData uri="http://schemas.openxmlformats.org/drawingml/2006/picture">
                      <pic:pic>
                        <pic:nvPicPr>
                          <pic:cNvPr id="0" name="school.png"/>
                          <pic:cNvPicPr/>
                        </pic:nvPicPr>
                        <pic:blipFill>
                          <a:blip r:embed="rId14"/>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433875"/>
                  <wp:docPr id="6" name="Picture 6"/>
                  <wp:cNvGraphicFramePr>
                    <a:graphicFrameLocks noChangeAspect="1"/>
                  </wp:cNvGraphicFramePr>
                  <a:graphic>
                    <a:graphicData uri="http://schemas.openxmlformats.org/drawingml/2006/picture">
                      <pic:pic>
                        <pic:nvPicPr>
                          <pic:cNvPr id="0" name="sea.png"/>
                          <pic:cNvPicPr/>
                        </pic:nvPicPr>
                        <pic:blipFill>
                          <a:blip r:embed="rId15"/>
                          <a:stretch>
                            <a:fillRect/>
                          </a:stretch>
                        </pic:blipFill>
                        <pic:spPr>
                          <a:xfrm>
                            <a:off x="0" y="0"/>
                            <a:ext cx="468000" cy="433875"/>
                          </a:xfrm>
                          <a:prstGeom prst="rect"/>
                        </pic:spPr>
                      </pic:pic>
                    </a:graphicData>
                  </a:graphic>
                </wp:inline>
              </w:drawing>
            </w:r>
          </w:p>
          <w:p>
            <w:pPr>
              <w:spacing w:before="0" w:after="0"/>
              <w:jc w:val="center"/>
            </w:pPr>
            <w:r>
              <w:rPr>
                <w:b/>
                <w:bCs/>
                <w:sz w:val="23"/>
                <w:szCs w:val="23"/>
              </w:rPr>
              <w:t>sea</w:t>
            </w:r>
          </w:p>
          <w:p>
            <w:pPr>
              <w:bidi/>
              <w:spacing w:before="0" w:after="0"/>
              <w:jc w:val="center"/>
            </w:pPr>
            <w:r>
              <w:rPr>
                <w:rFonts w:ascii="Arial" w:hAnsi="Arial" w:cs="Arial"/>
                <w:color w:val="6B7280"/>
                <w:sz w:val="17"/>
                <w:szCs w:val="17"/>
                <w:rtl/>
                <w:lang w:val="en-US" w:bidi="he-IL"/>
              </w:rPr>
              <w:t xml:space="preserve">ים</w:t>
            </w:r>
          </w:p>
          <w:p>
            <w:pPr>
              <w:bidi/>
              <w:spacing w:before="0" w:after="0"/>
              <w:jc w:val="center"/>
            </w:pPr>
            <w:r>
              <w:rPr>
                <w:rFonts w:ascii="Arial" w:hAnsi="Arial" w:cs="Arial"/>
                <w:color w:val="6B7280"/>
                <w:sz w:val="17"/>
                <w:szCs w:val="17"/>
                <w:rtl/>
                <w:lang w:val="en-US" w:bidi="ar-SA"/>
              </w:rPr>
              <w:t xml:space="preserve">بحر</w:t>
            </w:r>
          </w:p>
        </w:tc>
        <w:tc>
          <w:tcPr>
            <w:tcW w:type="dxa" w:w="1663"/>
          </w:tcPr>
          <w:p>
            <w:pPr>
              <w:spacing w:before="0" w:after="0"/>
              <w:jc w:val="center"/>
            </w:pPr>
            <w:r>
              <w:drawing>
                <wp:inline xmlns:a="http://schemas.openxmlformats.org/drawingml/2006/main" xmlns:pic="http://schemas.openxmlformats.org/drawingml/2006/picture">
                  <wp:extent cx="468000" cy="336375"/>
                  <wp:docPr id="7" name="Picture 7"/>
                  <wp:cNvGraphicFramePr>
                    <a:graphicFrameLocks noChangeAspect="1"/>
                  </wp:cNvGraphicFramePr>
                  <a:graphic>
                    <a:graphicData uri="http://schemas.openxmlformats.org/drawingml/2006/picture">
                      <pic:pic>
                        <pic:nvPicPr>
                          <pic:cNvPr id="0" name="bike.png"/>
                          <pic:cNvPicPr/>
                        </pic:nvPicPr>
                        <pic:blipFill>
                          <a:blip r:embed="rId16"/>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r>
    </w:tbl>
    <w:p>
      <w:pPr>
        <w:spacing w:before="0" w:after="80"/>
        <w:jc w:val="both"/>
      </w:pPr>
    </w:p>
    <w:p>
      <w:pPr>
        <w:spacing w:before="80" w:after="40"/>
        <w:jc w:val="both"/>
      </w:pPr>
      <w:r>
        <w:rPr>
          <w:b/>
          <w:bCs/>
          <w:color w:val="9A5B00"/>
          <w:sz w:val="25"/>
          <w:szCs w:val="25"/>
        </w:rPr>
        <w:t>Remember! In the answer, use words from the question and give evidence from the text. In an email, write one main idea in each paragraph and don't forget the greeting and the closing.</w:t>
      </w:r>
    </w:p>
    <w:p>
      <w:pPr>
        <w:bidi/>
        <w:spacing w:before="0" w:after="0"/>
        <w:jc w:val="both"/>
      </w:pPr>
      <w:r>
        <w:rPr>
          <w:rFonts w:ascii="Arial" w:hAnsi="Arial" w:cs="Arial"/>
          <w:color w:val="6B7280"/>
          <w:sz w:val="20"/>
          <w:szCs w:val="20"/>
          <w:rtl/>
          <w:lang w:val="en-US" w:bidi="he-IL"/>
        </w:rPr>
        <w:t xml:space="preserve">בתשובה השתמשו במילים מהשאלה והביאו ראיה מהטקסט. במייל כתבו רעיון מרכזי אחד בכל פסקה, ואל תשכחו פתיחה וסיום.</w:t>
      </w:r>
    </w:p>
    <w:p>
      <w:pPr>
        <w:bidi/>
        <w:spacing w:before="0" w:after="160"/>
        <w:jc w:val="both"/>
      </w:pPr>
      <w:r>
        <w:rPr>
          <w:rFonts w:ascii="Arial" w:hAnsi="Arial" w:cs="Arial"/>
          <w:color w:val="6B7280"/>
          <w:sz w:val="21"/>
          <w:szCs w:val="21"/>
          <w:rtl/>
          <w:lang w:val="en-US" w:bidi="ar-SA"/>
        </w:rPr>
        <w:t xml:space="preserve">في الإجابة استعمل كلمات من السؤال واذكر دليلًا من النص. في الرسالة الإلكترونية اكتب فكرة رئيسية واحدة في كل فقرة، ولا تنسَ التحية والخاتمة.</w:t>
      </w:r>
    </w:p>
    <w:p>
      <w:pPr>
        <w:spacing w:before="120" w:after="40"/>
        <w:jc w:val="both"/>
      </w:pPr>
      <w:r>
        <w:rPr>
          <w:b/>
          <w:bCs/>
          <w:color w:val="0F7A4F"/>
          <w:sz w:val="25"/>
          <w:szCs w:val="25"/>
        </w:rPr>
        <w:t>✏️ Worked example: We missed the bus, ___ we walked to school.</w:t>
      </w:r>
    </w:p>
    <w:p>
      <w:pPr>
        <w:spacing w:before="0" w:after="20"/>
        <w:jc w:val="both"/>
      </w:pPr>
      <w:r>
        <w:rPr/>
        <w:t>1. «We walked» is the result of missing the bus.</w:t>
      </w:r>
    </w:p>
    <w:p>
      <w:pPr>
        <w:spacing w:before="0" w:after="20"/>
        <w:jc w:val="both"/>
      </w:pPr>
      <w:r>
        <w:rPr/>
        <w:t>2. A result takes «so».</w:t>
      </w:r>
    </w:p>
    <w:p>
      <w:pPr>
        <w:spacing w:before="0" w:after="120"/>
        <w:jc w:val="both"/>
      </w:pPr>
      <w:r>
        <w:rPr>
          <w:b/>
          <w:bCs/>
          <w:sz w:val="25"/>
          <w:szCs w:val="25"/>
        </w:rPr>
        <w:t>Answer: so</w:t>
      </w:r>
    </w:p>
    <w:p>
      <w:pPr>
        <w:spacing w:before="120" w:after="20"/>
        <w:jc w:val="both"/>
      </w:pPr>
      <w:r>
        <w:rPr>
          <w:rFonts w:ascii="Arial Black" w:hAnsi="Arial Black" w:cs="Arial Black"/>
          <w:b/>
          <w:bCs/>
          <w:color w:val="C2410C"/>
          <w:sz w:val="28"/>
          <w:szCs w:val="28"/>
        </w:rPr>
        <w:t>Check yourself – Complete with and, but, because or so.</w:t>
      </w:r>
    </w:p>
    <w:p>
      <w:pPr>
        <w:bidi/>
        <w:spacing w:before="0" w:after="0"/>
        <w:jc w:val="both"/>
      </w:pPr>
      <w:r>
        <w:rPr>
          <w:rFonts w:ascii="Arial" w:hAnsi="Arial" w:cs="Arial"/>
          <w:color w:val="6B7280"/>
          <w:sz w:val="20"/>
          <w:szCs w:val="20"/>
          <w:rtl/>
          <w:lang w:val="en-US" w:bidi="he-IL"/>
        </w:rPr>
        <w:t xml:space="preserve">השלימו ב-‎and, but, because‎ או ‎so‎.</w:t>
      </w:r>
    </w:p>
    <w:p>
      <w:pPr>
        <w:bidi/>
        <w:spacing w:before="0" w:after="80"/>
        <w:jc w:val="both"/>
      </w:pPr>
      <w:r>
        <w:rPr>
          <w:rFonts w:ascii="Arial" w:hAnsi="Arial" w:cs="Arial"/>
          <w:color w:val="6B7280"/>
          <w:sz w:val="21"/>
          <w:szCs w:val="21"/>
          <w:rtl/>
          <w:lang w:val="en-US" w:bidi="ar-SA"/>
        </w:rPr>
        <w:t xml:space="preserve">أكمل بـ ‎and‎ أو ‎but‎ أو ‎because‎ أو ‎so‎.</w:t>
      </w:r>
    </w:p>
    <w:p>
      <w:pPr>
        <w:spacing w:before="0" w:after="60"/>
        <w:jc w:val="both"/>
      </w:pPr>
      <w:r>
        <w:rPr/>
        <w:t>a. I love the sea, __________ my sister prefers the pool.</w:t>
      </w:r>
    </w:p>
    <w:p>
      <w:pPr>
        <w:spacing w:before="0" w:after="60"/>
        <w:jc w:val="both"/>
      </w:pPr>
      <w:r>
        <w:rPr/>
        <w:t>b. Omer couldn't come __________ he was sick.</w:t>
      </w:r>
    </w:p>
    <w:p>
      <w:pPr>
        <w:spacing w:before="0" w:after="60"/>
        <w:jc w:val="both"/>
      </w:pPr>
      <w:r>
        <w:rPr/>
        <w:t>c. The shop was closed, __________ we went home.</w:t>
      </w:r>
    </w:p>
    <w:p>
      <w:pPr>
        <w:spacing w:before="0" w:after="60"/>
        <w:jc w:val="both"/>
      </w:pPr>
      <w:r>
        <w:rPr/>
        <w:t>d. We played soccer __________ ate ice cream.</w:t>
      </w:r>
    </w:p>
    <w:p>
      <w:pPr>
        <w:spacing w:before="120" w:after="80"/>
        <w:jc w:val="both"/>
      </w:pPr>
      <w:r>
        <w:rPr>
          <w:color w:val="5B6476"/>
          <w:sz w:val="21"/>
          <w:szCs w:val="21"/>
        </w:rPr>
        <w:t>Self-check answers: a. but · b. because · c. so · d. and</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