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הרשות המבצעת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חלק </w:t>
      </w:r>
      <w:r>
        <w:rPr>
          <w:sz w:val="21"/>
        </w:rPr>
        <w:t>1</w:t>
      </w:r>
      <w:r>
        <w:rPr>
          <w:sz w:val="21"/>
          <w:rtl w:val="true"/>
        </w:rPr>
        <w:t xml:space="preserve"> · </w:t>
      </w:r>
      <w:r>
        <w:rPr>
          <w:szCs w:val="21"/>
          <w:rtl w:val="true"/>
        </w:rPr>
        <w:t>מי היא הרשות המבצעת</w:t>
      </w:r>
      <w:r>
        <w:rPr>
          <w:sz w:val="21"/>
          <w:rtl w:val="true"/>
        </w:rPr>
        <w:t>?</w:t>
      </w:r>
    </w:p>
    <w:p>
      <w:pPr>
        <w:pStyle w:val="TextBody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הרשות המבצעת היא </w:t>
      </w:r>
      <w:r>
        <w:rPr>
          <w:bCs/>
          <w:szCs w:val="21"/>
          <w:rtl w:val="true"/>
        </w:rPr>
        <w:t>הממשלה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השרים ומשרדי הממשלה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זה הגוף שמקבל החלטות ומבצע אותן בפועל — למשל בחינוך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בבריאות ובביטחון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מה התפקיד שלה</w:t>
      </w:r>
      <w:r>
        <w:rPr>
          <w:b/>
          <w:sz w:val="21"/>
          <w:rtl w:val="true"/>
        </w:rPr>
        <w:t>?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לקבוע מדיניות וליישם אותה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לקבל החלטות ולקבוע קווי פעולה בתחומים שבאחריות משרדי הממשלה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חלק </w:t>
      </w:r>
      <w:r>
        <w:rPr>
          <w:sz w:val="21"/>
        </w:rPr>
        <w:t>2</w:t>
      </w:r>
      <w:r>
        <w:rPr>
          <w:sz w:val="21"/>
          <w:rtl w:val="true"/>
        </w:rPr>
        <w:t xml:space="preserve"> · </w:t>
      </w:r>
      <w:r>
        <w:rPr>
          <w:szCs w:val="21"/>
          <w:rtl w:val="true"/>
        </w:rPr>
        <w:t>שלושה מושגים שחוזרים בבגרות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חקיקת משנה</w:t>
      </w:r>
      <w:r>
        <w:rPr>
          <w:szCs w:val="21"/>
          <w:rtl w:val="true"/>
        </w:rPr>
        <w:t xml:space="preserve"> — חקיקה שעושה הרשות המבצעת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צווים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תקנות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חוקי עזר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היא מפרטת את החוק הראשי כדי לאפשר לבצע אותו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אסור שהיא תסתור את החוק הראשי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והכנסת מפקחת עליה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אחריות ממשלתית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>משותפת</w:t>
      </w:r>
      <w:r>
        <w:rPr>
          <w:b/>
          <w:sz w:val="21"/>
          <w:rtl w:val="true"/>
        </w:rPr>
        <w:t>)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כל השרים אחראים יחד על כל החלטות הממשלה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גם אם חלק מהם התנגדו להחלטה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אחריות מיניסטריאלית</w:t>
      </w:r>
      <w:r>
        <w:rPr>
          <w:szCs w:val="21"/>
          <w:rtl w:val="true"/>
        </w:rPr>
        <w:t xml:space="preserve"> — כל שר אחראי על מה שקורה במשרד שלו ועל פעולות העובדים שלו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גם אם הוא לא ידע עליהן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הוא חייב לדווח לכנסת ולענות על שאלות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זו אחריות ציבורית בלבד — לא משפטית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רגע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ומה ההבדל</w:t>
      </w:r>
      <w:r>
        <w:rPr>
          <w:b/>
          <w:sz w:val="21"/>
          <w:rtl w:val="true"/>
        </w:rPr>
        <w:t>?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אחריות משותפת </w:t>
      </w:r>
      <w:r>
        <w:rPr>
          <w:sz w:val="21"/>
          <w:rtl w:val="true"/>
        </w:rPr>
        <w:t xml:space="preserve">= </w:t>
      </w:r>
      <w:r>
        <w:rPr>
          <w:szCs w:val="21"/>
          <w:rtl w:val="true"/>
        </w:rPr>
        <w:t>כולם על הכול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אחריות מיניסטריאלית </w:t>
      </w:r>
      <w:r>
        <w:rPr>
          <w:sz w:val="21"/>
          <w:rtl w:val="true"/>
        </w:rPr>
        <w:t xml:space="preserve">= </w:t>
      </w:r>
      <w:r>
        <w:rPr>
          <w:szCs w:val="21"/>
          <w:rtl w:val="true"/>
        </w:rPr>
        <w:t>שר על המשרד שלו</w:t>
      </w:r>
      <w:r>
        <w:rPr>
          <w:sz w:val="21"/>
          <w:rtl w:val="true"/>
        </w:rPr>
        <w:t xml:space="preserve">. </w:t>
      </w:r>
      <w:r>
        <w:rPr>
          <w:bCs/>
          <w:szCs w:val="21"/>
          <w:rtl w:val="true"/>
        </w:rPr>
        <w:t>ומה המשותף</w:t>
      </w:r>
      <w:r>
        <w:rPr>
          <w:b/>
          <w:sz w:val="21"/>
          <w:rtl w:val="true"/>
        </w:rPr>
        <w:t>?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בשתיהן האחריות היא כלפי הכנסת וכלפי הציבור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חלק </w:t>
      </w:r>
      <w:r>
        <w:rPr>
          <w:sz w:val="21"/>
        </w:rPr>
        <w:t>3</w:t>
      </w:r>
      <w:r>
        <w:rPr>
          <w:sz w:val="21"/>
          <w:rtl w:val="true"/>
        </w:rPr>
        <w:t xml:space="preserve"> · </w:t>
      </w:r>
      <w:r>
        <w:rPr>
          <w:szCs w:val="21"/>
          <w:rtl w:val="true"/>
        </w:rPr>
        <w:t>זכויות האדם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זכויות טבעיות</w:t>
      </w:r>
      <w:r>
        <w:rPr>
          <w:szCs w:val="21"/>
          <w:rtl w:val="true"/>
        </w:rPr>
        <w:t xml:space="preserve"> — זכויות שיש לכל אדם רק בגלל שהוא אדם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חיים וביטחון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קניין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חירות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ביטוי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מחשבה ומצפון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תנועה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עיסוק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דת ומדת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שוויון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כבוד והליך משפטי הוגן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הזכות לחיים וביטחון</w:t>
      </w:r>
      <w:r>
        <w:rPr>
          <w:szCs w:val="21"/>
          <w:rtl w:val="true"/>
        </w:rPr>
        <w:t xml:space="preserve"> — לכל אדם יש זכות לחיות בלי פגיעה בחייו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בגופו ובביטחונו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הזכות לשוויון</w:t>
      </w:r>
      <w:r>
        <w:rPr>
          <w:szCs w:val="21"/>
          <w:rtl w:val="true"/>
        </w:rPr>
        <w:t xml:space="preserve"> — יש לה שני מובנים</w:t>
      </w:r>
      <w:r>
        <w:rPr>
          <w:sz w:val="21"/>
          <w:rtl w:val="true"/>
        </w:rPr>
        <w:t xml:space="preserve">: </w:t>
      </w:r>
      <w:r>
        <w:rPr>
          <w:bCs/>
          <w:szCs w:val="21"/>
          <w:rtl w:val="true"/>
        </w:rPr>
        <w:t>מובן מצומצם</w:t>
      </w:r>
      <w:r>
        <w:rPr>
          <w:szCs w:val="21"/>
          <w:rtl w:val="true"/>
        </w:rPr>
        <w:t xml:space="preserve"> — שוויון בפני החוק ושוויון פוליטי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לבחור ולהיבחר</w:t>
      </w:r>
      <w:r>
        <w:rPr>
          <w:sz w:val="21"/>
          <w:rtl w:val="true"/>
        </w:rPr>
        <w:t xml:space="preserve">). </w:t>
      </w:r>
      <w:r>
        <w:rPr>
          <w:bCs/>
          <w:szCs w:val="21"/>
          <w:rtl w:val="true"/>
        </w:rPr>
        <w:t>מובן רחב</w:t>
      </w:r>
      <w:r>
        <w:rPr>
          <w:szCs w:val="21"/>
          <w:rtl w:val="true"/>
        </w:rPr>
        <w:t xml:space="preserve"> — שוויון הזדמנויות כלכלי וחברתי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על היישום שלו יש מחלוקת בכל חברה דמוקרטית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הזכות לפרטיות</w:t>
      </w:r>
      <w:r>
        <w:rPr>
          <w:szCs w:val="21"/>
          <w:rtl w:val="true"/>
        </w:rPr>
        <w:t xml:space="preserve"> — לחיות בלי שיחשפו את הגוף והמרחב הפרטי שלך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היא נובעת מהזכות לכבוד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חלק </w:t>
      </w:r>
      <w:r>
        <w:rPr>
          <w:sz w:val="21"/>
        </w:rPr>
        <w:t>4</w:t>
      </w:r>
      <w:r>
        <w:rPr>
          <w:sz w:val="21"/>
          <w:rtl w:val="true"/>
        </w:rPr>
        <w:t xml:space="preserve"> · </w:t>
      </w:r>
      <w:r>
        <w:rPr>
          <w:szCs w:val="21"/>
          <w:rtl w:val="true"/>
        </w:rPr>
        <w:t>איך עונים על שאלה בבגרות</w:t>
      </w:r>
      <w:r>
        <w:rPr>
          <w:sz w:val="21"/>
          <w:rtl w:val="true"/>
        </w:rPr>
        <w:t>?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ציין</w:t>
      </w:r>
      <w:r>
        <w:rPr>
          <w:szCs w:val="21"/>
          <w:rtl w:val="true"/>
        </w:rPr>
        <w:t xml:space="preserve"> — כותבים את שם המושג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הצג</w:t>
      </w:r>
      <w:r>
        <w:rPr>
          <w:szCs w:val="21"/>
          <w:rtl w:val="true"/>
        </w:rPr>
        <w:t xml:space="preserve"> — מסבירים את המושג מהחומר שלמדנו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לא מהקטע</w:t>
      </w:r>
      <w:r>
        <w:rPr>
          <w:sz w:val="21"/>
          <w:rtl w:val="true"/>
        </w:rPr>
        <w:t>!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צטט</w:t>
      </w:r>
      <w:r>
        <w:rPr>
          <w:szCs w:val="21"/>
          <w:rtl w:val="true"/>
        </w:rPr>
        <w:t xml:space="preserve"> — מביאים משפט מהקטע שמראה את המושג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קשר</w:t>
      </w:r>
      <w:r>
        <w:rPr>
          <w:szCs w:val="21"/>
          <w:rtl w:val="true"/>
        </w:rPr>
        <w:t xml:space="preserve"> — מסבירים איך הציטוט מראה את המושג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before="0" w:after="0"/>
        <w:jc w:val="right"/>
        <w:rPr/>
      </w:pPr>
      <w:r>
        <w:rPr>
          <w:bCs/>
          <w:rtl w:val="true"/>
        </w:rPr>
        <w:t>זכרו לבגרות</w:t>
      </w:r>
      <w:r>
        <w:rPr>
          <w:b/>
          <w:rtl w:val="true"/>
        </w:rPr>
        <w:t>:</w:t>
      </w:r>
      <w:r>
        <w:rPr>
          <w:rtl w:val="true"/>
        </w:rPr>
        <w:t xml:space="preserve"> </w:t>
      </w:r>
      <w:r>
        <w:rPr>
          <w:rtl w:val="true"/>
        </w:rPr>
        <w:t>הגדרה של מושג תמיד באה מהלימוד</w:t>
      </w:r>
      <w:r>
        <w:rPr>
          <w:rtl w:val="true"/>
        </w:rPr>
        <w:t xml:space="preserve">, </w:t>
      </w:r>
      <w:r>
        <w:rPr>
          <w:rtl w:val="true"/>
        </w:rPr>
        <w:t>לא מהקטע</w:t>
      </w:r>
      <w:r>
        <w:rPr>
          <w:rtl w:val="true"/>
        </w:rPr>
        <w:t xml:space="preserve">. </w:t>
      </w:r>
      <w:r>
        <w:rPr>
          <w:rtl w:val="true"/>
        </w:rPr>
        <w:t>ציון מושג בלי הצגה — לא מספיק</w:t>
      </w:r>
      <w:r>
        <w:rPr>
          <w:rtl w:val="true"/>
        </w:rPr>
        <w:t xml:space="preserve">. </w:t>
      </w:r>
      <w:r>
        <w:rPr>
          <w:rtl w:val="true"/>
        </w:rPr>
        <w:t>ותמיד חייבים ציטוט שמקשר לקטע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