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עקרון שלטון החוק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59"/>
        <w:gridCol w:w="8746"/>
      </w:tblGrid>
      <w:tr>
        <w:trPr/>
        <w:tc>
          <w:tcPr>
            <w:tcW w:w="1459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74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4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סוג עבריינות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פלילית רגילה</w:t>
            </w:r>
          </w:p>
        </w:tc>
        <w:tc>
          <w:tcPr>
            <w:tcW w:w="874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עבירה על חוק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המבוצעת על ידי אדם שפועל בדרך אקטיבית – פעילה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לרוב אלימה</w:t>
            </w:r>
          </w:p>
        </w:tc>
      </w:tr>
      <w:tr>
        <w:trPr/>
        <w:tc>
          <w:tcPr>
            <w:tcW w:w="14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הזכות לחופש הביטוי</w:t>
            </w:r>
          </w:p>
        </w:tc>
        <w:tc>
          <w:tcPr>
            <w:tcW w:w="874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הזכות לחופש הביטוי קובעת שיש לאפשר לכל אדם לומר את דעת ו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או את השקפת עולמו</w:t>
            </w:r>
          </w:p>
        </w:tc>
      </w:tr>
      <w:tr>
        <w:trPr/>
        <w:tc>
          <w:tcPr>
            <w:tcW w:w="14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עיקרון שלטון החוק</w:t>
            </w:r>
          </w:p>
        </w:tc>
        <w:tc>
          <w:tcPr>
            <w:tcW w:w="874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עיקרון הקובע שהחוק במדינה הדמוקרטית נקבע על ידי רשות מחוקקת הנבחרת על ידי האזרחים</w:t>
            </w:r>
          </w:p>
        </w:tc>
      </w:tr>
      <w:tr>
        <w:trPr/>
        <w:tc>
          <w:tcPr>
            <w:tcW w:w="14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פקודה בלתי חוקית</w:t>
            </w:r>
          </w:p>
        </w:tc>
        <w:tc>
          <w:tcPr>
            <w:tcW w:w="874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הוראה הניתנת על ידי מפקד מוסמך או רשות מוסמכת אך סותרת את החוק או את הנחיות הצבא או חורגת מסמכות נותן הפקודה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במסגרת צבאית חובה לציית להוראה זו</w:t>
            </w:r>
            <w:r>
              <w:rPr>
                <w:rtl w:val="true"/>
              </w:rPr>
              <w:t xml:space="preserve">/ </w:t>
            </w:r>
            <w:r>
              <w:rPr>
                <w:rtl w:val="true"/>
              </w:rPr>
              <w:t>אי ציות יגרום להעמדה לדין של הפקוד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נותן ההוראה נושא באחריות של הפרת החוק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במסגרת אזרחית אין חובה לציית להוראה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פקודה בלתי חוקית</w:t>
            </w:r>
          </w:p>
        </w:tc>
      </w:tr>
      <w:tr>
        <w:trPr/>
        <w:tc>
          <w:tcPr>
            <w:tcW w:w="14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פקודה בלתי חוקית בעליל</w:t>
            </w:r>
          </w:p>
        </w:tc>
        <w:tc>
          <w:tcPr>
            <w:tcW w:w="874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הוראה אשר ניתנת על ידי מפקד מוסמך או רשות מוסמכת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ההוראה סותרת ערכי מוסר ומצפון אנושי בסיסיים</w:t>
            </w:r>
            <w:r>
              <w:rPr>
                <w:rtl w:val="true"/>
              </w:rPr>
              <w:t>/ "</w:t>
            </w:r>
            <w:r>
              <w:rPr>
                <w:rtl w:val="true"/>
              </w:rPr>
              <w:t>דגל שחור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>מתנוסס מעליה</w:t>
            </w:r>
            <w:r>
              <w:rPr>
                <w:rtl w:val="true"/>
              </w:rPr>
              <w:t>/ "</w:t>
            </w:r>
            <w:r>
              <w:rPr>
                <w:rtl w:val="true"/>
              </w:rPr>
              <w:t>אי חוקיות הדוקרת את העין ומקוממת את הלב</w:t>
            </w:r>
            <w:r>
              <w:rPr>
                <w:rtl w:val="true"/>
              </w:rPr>
              <w:t xml:space="preserve">"/ </w:t>
            </w:r>
            <w:r>
              <w:rPr>
                <w:rtl w:val="true"/>
              </w:rPr>
              <w:t>אי החוקיות ואי המוסריות גלויה ומובהקת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חובה שלא לציית לפקודה זו אפילו במסגרת צבאית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ציות יגרום להעמדה לדין של נותן הפקודה והמבצע</w:t>
            </w:r>
          </w:p>
        </w:tc>
      </w:tr>
      <w:tr>
        <w:trPr/>
        <w:tc>
          <w:tcPr>
            <w:tcW w:w="14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סוג העבריינות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עבריינות פלילית</w:t>
            </w:r>
          </w:p>
        </w:tc>
        <w:tc>
          <w:tcPr>
            <w:tcW w:w="874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עבריינות היא פעולה שנעשית בניגוד לחוק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והשלטון רואה בה מזיקה או מסוכנת לחברה ולכן יש להעניש עליה</w:t>
            </w:r>
          </w:p>
        </w:tc>
      </w:tr>
      <w:tr>
        <w:trPr/>
        <w:tc>
          <w:tcPr>
            <w:tcW w:w="14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עבריינות פלילית רגילה</w:t>
            </w:r>
          </w:p>
        </w:tc>
        <w:tc>
          <w:tcPr>
            <w:tcW w:w="874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הפרת החוק נעשית ממניעים של תועלת אישית של טובת הנאה עצמית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ולא ממניעים מוסריים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לדוג</w:t>
            </w:r>
            <w:r>
              <w:rPr>
                <w:rtl w:val="true"/>
              </w:rPr>
              <w:t xml:space="preserve">': </w:t>
            </w:r>
            <w:r>
              <w:rPr>
                <w:rtl w:val="true"/>
              </w:rPr>
              <w:t>רצח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אונס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גניבה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שוד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תקיפה רמאות</w:t>
            </w:r>
          </w:p>
        </w:tc>
      </w:tr>
      <w:tr>
        <w:trPr/>
        <w:tc>
          <w:tcPr>
            <w:tcW w:w="14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לאומיות אתנית – תרבותית</w:t>
            </w:r>
          </w:p>
        </w:tc>
        <w:tc>
          <w:tcPr>
            <w:tcW w:w="874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השאיפה המשותפת לבני לאום לשלטון עצמי במסגרת של מדינה ריבונית</w:t>
            </w:r>
            <w:r>
              <w:rPr>
                <w:rtl w:val="true"/>
              </w:rPr>
              <w:t xml:space="preserve">/ </w:t>
            </w:r>
            <w:r>
              <w:rPr>
                <w:rtl w:val="true"/>
              </w:rPr>
              <w:t>לניהול לאומיות אתנית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תרבותית עצמי בתוך מדינה</w:t>
            </w:r>
          </w:p>
        </w:tc>
      </w:tr>
      <w:tr>
        <w:trPr/>
        <w:tc>
          <w:tcPr>
            <w:tcW w:w="14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הזכות לחופש הדת</w:t>
            </w:r>
          </w:p>
        </w:tc>
        <w:tc>
          <w:tcPr>
            <w:tcW w:w="874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זכותו של כל אדם להחזיק בכל אמונה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להשתייך לכל קבוצה דתית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לקיים כל טקס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מנהג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או פולחן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