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הכרזת העצמאות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23"/>
        <w:gridCol w:w="8182"/>
      </w:tblGrid>
      <w:tr>
        <w:trPr/>
        <w:tc>
          <w:tcPr>
            <w:tcW w:w="202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הצדקה בין לאומית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הצדקה להקמת מדינה יהודית בארץ ישראל הנובעת מתמיכה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הכרה בינלאומית בזכותו העם היהודי למדינה בארץ ישראל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החלטות רשמיות של מדינות וגופים בינלאומיים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דוגמאות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הצהרת בלפור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כתב המנדט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החלטת האו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ם על החלוקה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החלטה </w:t>
            </w:r>
            <w:r>
              <w:rPr/>
              <w:t>181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לקניין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אדם הזכות להחזיק ברכוש ולעשות בו כרצונו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אין לפגוע בקניינו של אדם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הן קניין חומרי והן קניין רוחני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שני תנאים הכרחיים לקיום בחירות דמוקרטיות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התמודדות חופשית – הבחירות מאפשרות תחרות הוגנת המבוססת על חירויות וזכויות פוליטיות שוויוניות – קולו של כל מצביע שווה למשנהו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ללא הבדל של דת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גזע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מעמד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סטטוס וכו</w:t>
            </w:r>
            <w:r>
              <w:rPr>
                <w:rtl w:val="true"/>
              </w:rPr>
              <w:t>'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רקע להכרזת העצמאות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ההכרזה נכתבה לקראת סוף המנדט הבריטי </w:t>
            </w:r>
            <w:r>
              <w:rPr>
                <w:rtl w:val="true"/>
              </w:rPr>
              <w:t>(</w:t>
            </w:r>
            <w:r>
              <w:rPr/>
              <w:t>15.5.1948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ולאור החלטת כ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ט בנובמבר </w:t>
            </w:r>
            <w:r>
              <w:rPr/>
              <w:t>1947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על חלוקת הארץ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להכריז על הקמת מדינה יהודית ולהציג את הצדקתה ואת עקרונות היסוד שלה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הצדקות להקמת המדינה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הצדקה היסטורית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זכותו של העם היהודי על ארץ ישראל בשל קשרו ההיסטורי הרציף אליה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הצדקה 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הכרה בינלאומית בזכותו של העם היהודי למדינה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הצהרת בלפור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כתב המנדט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החלטת החלוקה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הרקע הבין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לאומי להכרזה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השואה חיזקה את ההכרה העולמית בצורך במדינה יהודית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עקרונות היסוד בהכרזה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מדינה יהודית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פתוחה לעלייה ולקיבוץ גלויות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מדינת הלאום של העם היהודי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20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משמעות ההכרזה לדורותיה</w:t>
            </w:r>
          </w:p>
        </w:tc>
        <w:tc>
          <w:tcPr>
            <w:tcW w:w="81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ההכרזה היא מסמך היסוד של מדינת ישראל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בה נקבעו זהותה וערכיה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