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תרבות פוליטית דמוקרטית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9617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11"/>
        <w:gridCol w:w="7606"/>
      </w:tblGrid>
      <w:tr>
        <w:trPr/>
        <w:tc>
          <w:tcPr>
            <w:tcW w:w="2011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760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20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הזכות לקניין</w:t>
            </w:r>
          </w:p>
        </w:tc>
        <w:tc>
          <w:tcPr>
            <w:tcW w:w="76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לכל אדם הזכות להחזיק ברכוש</w:t>
            </w:r>
            <w:r>
              <w:rPr>
                <w:rtl w:val="true"/>
              </w:rPr>
              <w:t xml:space="preserve">/ </w:t>
            </w:r>
            <w:r>
              <w:rPr>
                <w:rtl w:val="true"/>
              </w:rPr>
              <w:t>בדבר שיש לו ערך כלכלי ולעשות בו כרצונו</w:t>
            </w:r>
          </w:p>
        </w:tc>
      </w:tr>
      <w:tr>
        <w:trPr/>
        <w:tc>
          <w:tcPr>
            <w:tcW w:w="20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לאומיות אתנית תרבותית</w:t>
            </w:r>
          </w:p>
        </w:tc>
        <w:tc>
          <w:tcPr>
            <w:tcW w:w="76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השאיפה המשותפת לבני לאום לשלטון עצמי במסגרת של מדינה ריבונית</w:t>
            </w:r>
            <w:r>
              <w:rPr>
                <w:rtl w:val="true"/>
              </w:rPr>
              <w:t xml:space="preserve">/ </w:t>
            </w:r>
            <w:r>
              <w:rPr>
                <w:rtl w:val="true"/>
              </w:rPr>
              <w:t>לניהול עצמי בתוך מדינה</w:t>
            </w:r>
          </w:p>
        </w:tc>
      </w:tr>
      <w:tr>
        <w:trPr/>
        <w:tc>
          <w:tcPr>
            <w:tcW w:w="201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הסכמיות</w:t>
            </w:r>
          </w:p>
        </w:tc>
        <w:tc>
          <w:tcPr>
            <w:tcW w:w="76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הסכמה רחבה בין קבוצות בחברה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על כללי משחק בסיסיים</w:t>
            </w:r>
            <w:r>
              <w:rPr>
                <w:rtl w:val="true"/>
              </w:rPr>
              <w:t>/</w:t>
            </w:r>
            <w:r>
              <w:rPr>
                <w:rtl w:val="true"/>
              </w:rPr>
              <w:t>על אופייה הבסיסי של החברה והמדינה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