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1247"/>
            <w:shd w:val="clear" w:color="auto" w:fill="B8860B"/>
          </w:tcPr>
          <w:p>
            <w:pPr>
              <w:bidi/>
              <w:jc w:val="center"/>
            </w:pPr>
            <w:r>
              <w:rPr>
                <w:rFonts w:ascii="David Libre" w:hAnsi="David Libre" w:cs="David Libre"/>
                <w:b/>
                <w:color w:val="FFFFFF"/>
                <w:sz w:val="48"/>
                <w:rtl/>
                <w:bCs/>
                <w:szCs w:val="48"/>
              </w:rPr>
              <w:t>2</w:t>
            </w:r>
          </w:p>
        </w:tc>
        <w:tc>
          <w:tcPr>
            <w:tcW w:type="dxa" w:w="8617"/>
            <w:shd w:val="clear" w:color="auto" w:fill="6B3E1F"/>
          </w:tcPr>
          <w:p>
            <w:pPr>
              <w:bidi/>
            </w:pPr>
            <w:r>
              <w:rPr>
                <w:rFonts w:ascii="David Libre" w:hAnsi="David Libre" w:cs="David Libre"/>
                <w:b/>
                <w:color w:val="FFFFFF"/>
                <w:sz w:val="40"/>
                <w:rtl/>
                <w:bCs/>
                <w:szCs w:val="40"/>
              </w:rPr>
              <w:t>מגילת העצמאות</w:t>
            </w:r>
          </w:p>
          <w:p>
            <w:pPr>
              <w:bidi/>
            </w:pPr>
            <w:r>
              <w:rPr>
                <w:rFonts w:ascii="Frank Ruhl Libre" w:hAnsi="Frank Ruhl Libre" w:cs="Frank Ruhl Libre"/>
                <w:color w:val="FFFFFF"/>
                <w:sz w:val="20"/>
                <w:rtl/>
                <w:szCs w:val="20"/>
              </w:rPr>
              <w:t>חוברת עבודה · פרק 2 · המסמך המכונן של מדינת ישראל: רקע, הצדקות, עקרונות ופניות · אזרחות כיתה ט'</w:t>
            </w:r>
          </w:p>
        </w:tc>
      </w:tr>
    </w:tbl>
    <w:p>
      <w:pPr>
        <w:bidi/>
        <w:spacing w:after="40" w:before="0"/>
      </w:pPr>
    </w:p>
    <w:p>
      <w:pPr>
        <w:bidi/>
        <w:spacing w:after="80" w:before="0"/>
      </w:pPr>
      <w:r>
        <w:rPr>
          <w:rFonts w:ascii="Frank Ruhl Libre" w:hAnsi="Frank Ruhl Libre" w:cs="Frank Ruhl Libre"/>
          <w:color w:val="444444"/>
          <w:sz w:val="21"/>
          <w:rtl/>
          <w:szCs w:val="21"/>
        </w:rPr>
        <w:t>מה בפרק? 13 משימות מגוונות. מומלץ לקרוא קודם את דף הסיכום. במשימות פתוחות עונים במשפטים מלאים ומנמקים.</w:t>
      </w: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1. </w:t>
      </w:r>
      <w:r>
        <w:rPr>
          <w:rFonts w:ascii="Frank Ruhl Libre" w:hAnsi="Frank Ruhl Libre" w:cs="Frank Ruhl Libre"/>
          <w:b/>
          <w:rtl/>
          <w:bCs/>
        </w:rPr>
        <w:t>באיזה תאריך עברי הוכרזה הקמת מדינת ישראל?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א. כ"ט בכסלו תש"ח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ב. ה' באייר תש"ח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ג. י"ד בניסן תש"ח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ד. א' בתשרי תש"ט</w:t>
      </w: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2. </w:t>
      </w:r>
      <w:r>
        <w:rPr>
          <w:rFonts w:ascii="Frank Ruhl Libre" w:hAnsi="Frank Ruhl Libre" w:cs="Frank Ruhl Libre"/>
          <w:b/>
          <w:rtl/>
          <w:bCs/>
        </w:rPr>
        <w:t>איזו הצדקה להקמת המדינה מבוססת על החלטת עצרת האו"ם?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א. ההצדקה ההיסטורית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ב. ההצדקה הדתית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ג. ההצדקה המדינית־בין־לאומית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ד. ההצדקה הכלכלית</w:t>
      </w: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3. </w:t>
      </w:r>
      <w:r>
        <w:rPr>
          <w:rFonts w:ascii="Frank Ruhl Libre" w:hAnsi="Frank Ruhl Libre" w:cs="Frank Ruhl Libre"/>
          <w:b/>
          <w:rtl/>
          <w:bCs/>
        </w:rPr>
        <w:t>מה קבע בג"ץ בפסק הדין «קול העם» (1953) לגבי מגילת העצמאות?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א. שהמגילה היא חוקה מחייבת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ב. שיש להיעזר בעקרונותיה בפירוש החוקים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ג. שאין לה שום חשיבות משפטית</w:t>
      </w:r>
    </w:p>
    <w:p>
      <w:pPr>
        <w:bidi/>
        <w:spacing w:after="20" w:before="0"/>
        <w:ind w:right="340"/>
      </w:pPr>
      <w:r>
        <w:rPr>
          <w:rFonts w:ascii="Frank Ruhl Libre" w:hAnsi="Frank Ruhl Libre" w:cs="Frank Ruhl Libre"/>
          <w:rtl/>
        </w:rPr>
        <w:t>◯ ד. שהיא גוברת על כל חוק</w:t>
      </w: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4. </w:t>
      </w:r>
      <w:r>
        <w:rPr>
          <w:rFonts w:ascii="Frank Ruhl Libre" w:hAnsi="Frank Ruhl Libre" w:cs="Frank Ruhl Libre"/>
          <w:b/>
          <w:rtl/>
          <w:bCs/>
        </w:rPr>
        <w:t>סדרו את האירועים לפי סדר התרחשותם (1 – המוקדם ביותר):</w:t>
      </w:r>
    </w:p>
    <w:p>
      <w:pPr>
        <w:bidi/>
        <w:spacing w:after="40" w:before="0"/>
        <w:ind w:right="340"/>
      </w:pPr>
      <w:r>
        <w:rPr>
          <w:rFonts w:ascii="Frank Ruhl Libre" w:hAnsi="Frank Ruhl Libre" w:cs="Frank Ruhl Libre"/>
          <w:rtl/>
        </w:rPr>
        <w:t>☐  החלטת עצרת האו"ם על הקמת מדינה יהודית</w:t>
      </w:r>
    </w:p>
    <w:p>
      <w:pPr>
        <w:bidi/>
        <w:spacing w:after="40" w:before="0"/>
        <w:ind w:right="340"/>
      </w:pPr>
      <w:r>
        <w:rPr>
          <w:rFonts w:ascii="Frank Ruhl Libre" w:hAnsi="Frank Ruhl Libre" w:cs="Frank Ruhl Libre"/>
          <w:rtl/>
        </w:rPr>
        <w:t>☐  הצהרת בלפור</w:t>
      </w:r>
    </w:p>
    <w:p>
      <w:pPr>
        <w:bidi/>
        <w:spacing w:after="40" w:before="0"/>
        <w:ind w:right="340"/>
      </w:pPr>
      <w:r>
        <w:rPr>
          <w:rFonts w:ascii="Frank Ruhl Libre" w:hAnsi="Frank Ruhl Libre" w:cs="Frank Ruhl Libre"/>
          <w:rtl/>
        </w:rPr>
        <w:t>☐  הקונגרס הציוני הראשון</w:t>
      </w:r>
    </w:p>
    <w:p>
      <w:pPr>
        <w:bidi/>
        <w:spacing w:after="40" w:before="0"/>
        <w:ind w:right="340"/>
      </w:pPr>
      <w:r>
        <w:rPr>
          <w:rFonts w:ascii="Frank Ruhl Libre" w:hAnsi="Frank Ruhl Libre" w:cs="Frank Ruhl Libre"/>
          <w:rtl/>
        </w:rPr>
        <w:t>☐  ההכרזה על הקמת המדינה</w:t>
      </w:r>
    </w:p>
    <w:p>
      <w:pPr>
        <w:bidi/>
        <w:spacing w:after="40" w:before="0"/>
        <w:ind w:right="340"/>
      </w:pPr>
      <w:r>
        <w:rPr>
          <w:rFonts w:ascii="Frank Ruhl Libre" w:hAnsi="Frank Ruhl Libre" w:cs="Frank Ruhl Libre"/>
          <w:rtl/>
        </w:rPr>
        <w:t>☐  כתב המנדט</w:t>
      </w: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5. </w:t>
      </w:r>
      <w:r>
        <w:rPr>
          <w:rFonts w:ascii="Frank Ruhl Libre" w:hAnsi="Frank Ruhl Libre" w:cs="Frank Ruhl Libre"/>
          <w:b/>
          <w:rtl/>
          <w:bCs/>
        </w:rPr>
        <w:t>התאימו בין חלק במגילה לבין התוכן שלו: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4819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א</w:t>
            </w:r>
          </w:p>
        </w:tc>
        <w:tc>
          <w:tcPr>
            <w:tcW w:type="dxa" w:w="680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✎</w:t>
            </w:r>
          </w:p>
        </w:tc>
        <w:tc>
          <w:tcPr>
            <w:tcW w:type="dxa" w:w="4365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ב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1. הפתיחה ההיסטורית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א. ההצדקות להקמת המדינה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2. ההכרזה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ב. «מתוך בטחון בצור ישראל»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3. עקרונות היסוד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ג. קריאה לאו"ם, לשכנים ולעם היהודי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4. הפניות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ד. «אנו מכריזים בזאת על הקמת מדינה יהודית»</w:t>
            </w:r>
          </w:p>
        </w:tc>
      </w:tr>
      <w:tr>
        <w:tc>
          <w:tcPr>
            <w:tcW w:type="dxa" w:w="4819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5. החתימה</w:t>
            </w:r>
          </w:p>
        </w:tc>
        <w:tc>
          <w:tcPr>
            <w:tcW w:type="dxa" w:w="680"/>
          </w:tcPr>
          <w:p>
            <w:pPr>
              <w:bidi/>
            </w:pPr>
          </w:p>
        </w:tc>
        <w:tc>
          <w:tcPr>
            <w:tcW w:type="dxa" w:w="4365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ה. חזון המדינה ואופייה</w:t>
            </w:r>
          </w:p>
        </w:tc>
      </w:tr>
    </w:tbl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6. </w:t>
      </w:r>
      <w:r>
        <w:rPr>
          <w:rFonts w:ascii="Frank Ruhl Libre" w:hAnsi="Frank Ruhl Libre" w:cs="Frank Ruhl Libre"/>
          <w:b/>
          <w:rtl/>
          <w:bCs/>
        </w:rPr>
        <w:t>מיינו את המשפטים מפסקת עקרונות היסוד: האם הם מבטאים את האופי היהודי או את האופי הדמוקרטי?</w:t>
      </w:r>
    </w:p>
    <w:p>
      <w:pPr>
        <w:bidi/>
        <w:spacing w:after="80" w:before="0"/>
      </w:pPr>
      <w:r>
        <w:rPr>
          <w:rFonts w:ascii="Frank Ruhl Libre" w:hAnsi="Frank Ruhl Libre" w:cs="Frank Ruhl Libre"/>
          <w:b/>
          <w:color w:val="B8860B"/>
          <w:sz w:val="21"/>
          <w:rtl/>
          <w:bCs/>
          <w:szCs w:val="21"/>
        </w:rPr>
        <w:t>ביטויים: פתוחה לעלייה יהודית ולקיבוץ גלויות  |  שוויון זכויות בלי הבדל דת, גזע ומין  |  חופש דת, מצפון, לשון, חינוך ותרבות  |  לאור חזונם של נביאי ישראל  |  שמירה על המקומות הקדושים של כל הדתות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4933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אופי יהודי</w:t>
            </w:r>
          </w:p>
        </w:tc>
        <w:tc>
          <w:tcPr>
            <w:tcW w:type="dxa" w:w="4933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אופי דמוקרטי</w:t>
            </w:r>
          </w:p>
        </w:tc>
      </w:tr>
      <w:tr>
        <w:tc>
          <w:tcPr>
            <w:tcW w:type="dxa" w:w="493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br/>
              <w:br/>
              <w:br/>
            </w:r>
          </w:p>
        </w:tc>
        <w:tc>
          <w:tcPr>
            <w:tcW w:type="dxa" w:w="493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br/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7. </w:t>
      </w:r>
      <w:r>
        <w:rPr>
          <w:rFonts w:ascii="Frank Ruhl Libre" w:hAnsi="Frank Ruhl Libre" w:cs="Frank Ruhl Libre"/>
          <w:b/>
          <w:rtl/>
          <w:bCs/>
        </w:rPr>
        <w:t>סמנו נכון או לא נכון, ותקנו את המשפטים השגויים: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7483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משפט</w:t>
            </w:r>
          </w:p>
        </w:tc>
        <w:tc>
          <w:tcPr>
            <w:tcW w:type="dxa" w:w="1020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נכון</w:t>
            </w:r>
          </w:p>
        </w:tc>
        <w:tc>
          <w:tcPr>
            <w:tcW w:type="dxa" w:w="1361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לא נכון</w:t>
            </w: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א. המגילה נקראה בירושלים.</w:t>
            </w:r>
          </w:p>
          <w:p>
            <w:pPr>
              <w:bidi/>
            </w:pPr>
            <w:r>
              <w:rPr>
                <w:rFonts w:ascii="Frank Ruhl Libre" w:hAnsi="Frank Ruhl Libre" w:cs="Frank Ruhl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ב. על המגילה חתמו 37 חותמים.</w:t>
            </w:r>
          </w:p>
          <w:p>
            <w:pPr>
              <w:bidi/>
            </w:pPr>
            <w:r>
              <w:rPr>
                <w:rFonts w:ascii="Frank Ruhl Libre" w:hAnsi="Frank Ruhl Libre" w:cs="Frank Ruhl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ג. המגילה קבעה שחוקה תיקבע על ידי אספה מכוננת נבחרת.</w:t>
            </w:r>
          </w:p>
          <w:p>
            <w:pPr>
              <w:bidi/>
            </w:pPr>
            <w:r>
              <w:rPr>
                <w:rFonts w:ascii="Frank Ruhl Libre" w:hAnsi="Frank Ruhl Libre" w:cs="Frank Ruhl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  <w:tr>
        <w:tc>
          <w:tcPr>
            <w:tcW w:type="dxa" w:w="748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ד. המגילה פונה רק לאזרחים היהודים.</w:t>
            </w:r>
          </w:p>
          <w:p>
            <w:pPr>
              <w:bidi/>
            </w:pPr>
            <w:r>
              <w:rPr>
                <w:rFonts w:ascii="Frank Ruhl Libre" w:hAnsi="Frank Ruhl Libre" w:cs="Frank Ruhl Libre"/>
                <w:color w:val="9AAAAA"/>
                <w:sz w:val="18"/>
                <w:rtl/>
                <w:szCs w:val="18"/>
              </w:rPr>
              <w:t>תיקון: ________________________________________</w:t>
            </w:r>
          </w:p>
        </w:tc>
        <w:tc>
          <w:tcPr>
            <w:tcW w:type="dxa" w:w="1020"/>
          </w:tcPr>
          <w:p>
            <w:pPr>
              <w:bidi/>
            </w:pPr>
          </w:p>
        </w:tc>
        <w:tc>
          <w:tcPr>
            <w:tcW w:type="dxa" w:w="1361"/>
          </w:tcPr>
          <w:p>
            <w:pPr>
              <w:bidi/>
            </w:pPr>
          </w:p>
        </w:tc>
      </w:tr>
    </w:tbl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8. </w:t>
      </w:r>
      <w:r>
        <w:rPr>
          <w:rFonts w:ascii="Frank Ruhl Libre" w:hAnsi="Frank Ruhl Libre" w:cs="Frank Ruhl Libre"/>
          <w:b/>
          <w:rtl/>
          <w:bCs/>
        </w:rPr>
        <w:t>השלימו את הציטוטים מן המגילה בעזרת המחסן:</w:t>
      </w:r>
    </w:p>
    <w:p>
      <w:pPr>
        <w:bidi/>
        <w:spacing w:after="80" w:before="0"/>
      </w:pPr>
      <w:r>
        <w:rPr>
          <w:rFonts w:ascii="Frank Ruhl Libre" w:hAnsi="Frank Ruhl Libre" w:cs="Frank Ruhl Libre"/>
          <w:b/>
          <w:color w:val="B8860B"/>
          <w:sz w:val="21"/>
          <w:rtl/>
          <w:bCs/>
          <w:szCs w:val="21"/>
        </w:rPr>
        <w:t>מחסן מילים: שויון  |  גלויות  |  הנביאים  |  מצפון  |  שלום</w:t>
      </w:r>
    </w:p>
    <w:p>
      <w:pPr>
        <w:bidi/>
        <w:spacing w:after="120" w:before="0"/>
      </w:pPr>
      <w:r>
        <w:rPr>
          <w:rFonts w:ascii="Frank Ruhl Libre" w:hAnsi="Frank Ruhl Libre" w:cs="Frank Ruhl Libre"/>
          <w:rtl/>
        </w:rPr>
        <w:t>«מדינת ישראל תהא פתוחה לעליה יהודית ולקיבוץ  (1) ________ » · «תקיים  (2) ________  זכויות חברתי ומדיני גמור לכל אזרחיה» · «תבטיח חופש דת,  (3) ________ , לשון, חינוך ותרבות» · «אנו מושיטים יד  (4) ________  ושכנות טובה לכל המדינות השכנות».</w:t>
      </w: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9. </w:t>
      </w:r>
      <w:r>
        <w:rPr>
          <w:rFonts w:ascii="Frank Ruhl Libre" w:hAnsi="Frank Ruhl Libre" w:cs="Frank Ruhl Libre"/>
          <w:b/>
          <w:rtl/>
          <w:bCs/>
        </w:rPr>
        <w:t>השלימו את טבלת ההצדקות: לכל הצדקה כתבו ציטוט או דוגמה מהמגילה.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4933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הצדקה</w:t>
            </w:r>
          </w:p>
        </w:tc>
        <w:tc>
          <w:tcPr>
            <w:tcW w:type="dxa" w:w="4933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b/>
                <w:color w:val="6B3E1F"/>
                <w:rtl/>
                <w:bCs/>
              </w:rPr>
              <w:t>ציטוט או דוגמה</w:t>
            </w:r>
          </w:p>
        </w:tc>
      </w:tr>
      <w:tr>
        <w:tc>
          <w:tcPr>
            <w:tcW w:type="dxa" w:w="493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היסטורית</w:t>
            </w:r>
          </w:p>
        </w:tc>
        <w:tc>
          <w:tcPr>
            <w:tcW w:type="dxa" w:w="493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br/>
              <w:br/>
            </w:r>
          </w:p>
        </w:tc>
      </w:tr>
      <w:tr>
        <w:tc>
          <w:tcPr>
            <w:tcW w:type="dxa" w:w="493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מדינית־בין־לאומית</w:t>
            </w:r>
          </w:p>
        </w:tc>
        <w:tc>
          <w:tcPr>
            <w:tcW w:type="dxa" w:w="493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br/>
              <w:br/>
            </w:r>
          </w:p>
        </w:tc>
      </w:tr>
      <w:tr>
        <w:tc>
          <w:tcPr>
            <w:tcW w:type="dxa" w:w="493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מוסרית־קיומית</w:t>
            </w:r>
          </w:p>
        </w:tc>
        <w:tc>
          <w:tcPr>
            <w:tcW w:type="dxa" w:w="493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br/>
              <w:br/>
            </w:r>
          </w:p>
        </w:tc>
      </w:tr>
      <w:tr>
        <w:tc>
          <w:tcPr>
            <w:tcW w:type="dxa" w:w="493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זכות טבעית</w:t>
            </w:r>
          </w:p>
        </w:tc>
        <w:tc>
          <w:tcPr>
            <w:tcW w:type="dxa" w:w="4933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br/>
              <w:br/>
            </w:r>
          </w:p>
        </w:tc>
      </w:tr>
    </w:tbl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10. </w:t>
      </w:r>
      <w:r>
        <w:rPr>
          <w:rFonts w:ascii="Frank Ruhl Libre" w:hAnsi="Frank Ruhl Libre" w:cs="Frank Ruhl Libre"/>
          <w:b/>
          <w:rtl/>
          <w:bCs/>
        </w:rPr>
        <w:t>קראו את המקרה וענו: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  <w:shd w:val="clear" w:color="auto" w:fill="FBF4E6"/>
          </w:tcPr>
          <w:p>
            <w:pPr>
              <w:bidi/>
            </w:pPr>
            <w:r>
              <w:rPr>
                <w:rFonts w:ascii="Frank Ruhl Libre" w:hAnsi="Frank Ruhl Libre" w:cs="Frank Ruhl Libre"/>
                <w:rtl/>
              </w:rPr>
              <w:t>בדיון בכיתה טען אליה: «מגילת העצמאות היא רק מסמך היסטורי, אין לה משמעות היום». נועם ענה: «היא עדיין משפיעה – בתי המשפט נעזרים בה, וחוק יסוד מפנה אליה».</w:t>
            </w:r>
          </w:p>
        </w:tc>
      </w:tr>
    </w:tbl>
    <w:p>
      <w:pPr>
        <w:bidi/>
        <w:spacing w:after="20" w:before="0"/>
        <w:ind w:right="227"/>
      </w:pPr>
      <w:r>
        <w:rPr>
          <w:rFonts w:ascii="Frank Ruhl Libre" w:hAnsi="Frank Ruhl Libre" w:cs="Frank Ruhl Libre"/>
          <w:rtl/>
        </w:rPr>
        <w:t>א. מי מהשניים צודק מבחינה משפטית? נמקו.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20" w:before="0"/>
        <w:ind w:right="227"/>
      </w:pPr>
      <w:r>
        <w:rPr>
          <w:rFonts w:ascii="Frank Ruhl Libre" w:hAnsi="Frank Ruhl Libre" w:cs="Frank Ruhl Libre"/>
          <w:rtl/>
        </w:rPr>
        <w:t>ב. מה חלקי האמת בדבריו של אליה?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11. </w:t>
      </w:r>
      <w:r>
        <w:rPr>
          <w:rFonts w:ascii="Frank Ruhl Libre" w:hAnsi="Frank Ruhl Libre" w:cs="Frank Ruhl Libre"/>
          <w:b/>
          <w:rtl/>
          <w:bCs/>
        </w:rPr>
        <w:t>הסבירו איך באה לידי ביטוי במגילה ההגדרה של ישראל כמדינה יהודית וגם כמדינה דמוקרטית. הביאו ציטוט לכל צד.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12. </w:t>
      </w:r>
      <w:r>
        <w:rPr>
          <w:rFonts w:ascii="Frank Ruhl Libre" w:hAnsi="Frank Ruhl Libre" w:cs="Frank Ruhl Libre"/>
          <w:b/>
          <w:rtl/>
          <w:bCs/>
        </w:rPr>
        <w:t>המגילה קוראת לבני העם הערבי, תושבי המדינה, «ליטול חלקם בבנין המדינה על יסוד אזרחות מלאה ושווה». מה הקריאה הזאת מלמדת על חזון המדינה?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keepNext/>
        <w:bidi/>
        <w:spacing w:after="80" w:before="160"/>
      </w:pPr>
      <w:r>
        <w:rPr>
          <w:rFonts w:ascii="Frank Ruhl Libre" w:hAnsi="Frank Ruhl Libre" w:cs="Frank Ruhl Libre"/>
          <w:b/>
          <w:color w:val="6B3E1F"/>
          <w:rtl/>
          <w:bCs/>
        </w:rPr>
        <w:t xml:space="preserve">13. </w:t>
      </w:r>
      <w:r>
        <w:rPr>
          <w:rFonts w:ascii="Frank Ruhl Libre" w:hAnsi="Frank Ruhl Libre" w:cs="Frank Ruhl Libre"/>
          <w:b/>
          <w:rtl/>
          <w:bCs/>
        </w:rPr>
        <w:t>אילו הייתם מוסיפים היום עיקרון אחד לפסקת עקרונות היסוד – מה הוא היה? נמקו.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p>
      <w:pPr>
        <w:bidi/>
        <w:spacing w:after="120" w:before="0"/>
      </w:pPr>
      <w:r>
        <w:rPr>
          <w:rFonts w:ascii="Frank Ruhl Libre" w:hAnsi="Frank Ruhl Libre" w:cs="Frank Ruhl Libre"/>
          <w:color w:val="9AAAAA"/>
          <w:sz w:val="18"/>
          <w:rtl/>
          <w:szCs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fldChar w:fldCharType="begin"/>
    </w:r>
    <w:r>
      <w:instrText>PAGE</w:instrTex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 Ruhl Libre" w:hAnsi="Frank Ruhl Libre" w:cs="Frank Ruhl Libre" w:eastAsia="Frank Ruhl Libre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