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0F6B6B"/>
          </w:tcPr>
          <w:p>
            <w:pPr>
              <w:bidi/>
              <w:jc w:val="center"/>
            </w:pPr>
            <w:r>
              <w:rPr>
                <w:rFonts w:ascii="Heebo" w:hAnsi="Heebo" w:cs="Heebo"/>
                <w:b/>
                <w:color w:val="FFFFFF"/>
                <w:sz w:val="80"/>
                <w:rtl/>
                <w:bCs/>
                <w:szCs w:val="80"/>
              </w:rPr>
              <w:t>שלוש רשויות השלטון</w:t>
            </w:r>
          </w:p>
          <w:p>
            <w:pPr>
              <w:bidi/>
              <w:jc w:val="center"/>
            </w:pPr>
            <w:r>
              <w:rPr>
                <w:rFonts w:ascii="Assistant" w:hAnsi="Assistant" w:cs="Assistant"/>
                <w:color w:val="FFE7C2"/>
                <w:sz w:val="36"/>
                <w:rtl/>
                <w:szCs w:val="36"/>
              </w:rPr>
              <w:t>הפרדת רשויות · בלמים ואיזונים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040000" cy="38616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3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6166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E8F5F4"/>
          </w:tcPr>
          <w:p>
            <w:pPr>
              <w:bidi/>
              <w:jc w:val="both"/>
            </w:pPr>
            <w:r>
              <w:rPr>
                <w:rFonts w:ascii="Heebo" w:hAnsi="Heebo" w:cs="Heebo"/>
                <w:b/>
                <w:color w:val="0F6B6B"/>
                <w:sz w:val="44"/>
                <w:rtl/>
                <w:bCs/>
                <w:szCs w:val="44"/>
              </w:rPr>
              <w:t>🏛️ מחוקקת – הכנסת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2"/>
                <w:rtl/>
                <w:szCs w:val="32"/>
              </w:rPr>
              <w:t>120 חברים · מחוקקת ומפקחת</w:t>
            </w:r>
          </w:p>
        </w:tc>
      </w:tr>
      <w:tr>
        <w:tc>
          <w:tcPr>
            <w:tcW w:type="dxa" w:w="10546"/>
            <w:shd w:val="clear" w:color="auto" w:fill="E8F5F4"/>
          </w:tcPr>
          <w:p>
            <w:pPr>
              <w:bidi/>
              <w:jc w:val="both"/>
            </w:pPr>
            <w:r>
              <w:rPr>
                <w:rFonts w:ascii="Heebo" w:hAnsi="Heebo" w:cs="Heebo"/>
                <w:b/>
                <w:color w:val="0F6B6B"/>
                <w:sz w:val="44"/>
                <w:rtl/>
                <w:bCs/>
                <w:szCs w:val="44"/>
              </w:rPr>
              <w:t>🧭 מבצעת – הממשלה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2"/>
                <w:rtl/>
                <w:szCs w:val="32"/>
              </w:rPr>
              <w:t>מבצעת את החוקים · מכהנת מכוח אמון הכנסת</w:t>
            </w:r>
          </w:p>
        </w:tc>
      </w:tr>
      <w:tr>
        <w:tc>
          <w:tcPr>
            <w:tcW w:type="dxa" w:w="10546"/>
            <w:shd w:val="clear" w:color="auto" w:fill="E8F5F4"/>
          </w:tcPr>
          <w:p>
            <w:pPr>
              <w:bidi/>
              <w:jc w:val="both"/>
            </w:pPr>
            <w:r>
              <w:rPr>
                <w:rFonts w:ascii="Heebo" w:hAnsi="Heebo" w:cs="Heebo"/>
                <w:b/>
                <w:color w:val="0F6B6B"/>
                <w:sz w:val="44"/>
                <w:rtl/>
                <w:bCs/>
                <w:szCs w:val="44"/>
              </w:rPr>
              <w:t>⚖️ שופטת – בתי המשפט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2"/>
                <w:rtl/>
                <w:szCs w:val="32"/>
              </w:rPr>
              <w:t>«אין מרות... זולת מרותו של הדין»</w:t>
            </w:r>
          </w:p>
        </w:tc>
      </w:tr>
      <w:tr>
        <w:tc>
          <w:tcPr>
            <w:tcW w:type="dxa" w:w="10546"/>
            <w:shd w:val="clear" w:color="auto" w:fill="E8F5F4"/>
          </w:tcPr>
          <w:p>
            <w:pPr>
              <w:bidi/>
              <w:jc w:val="both"/>
            </w:pPr>
            <w:r>
              <w:rPr>
                <w:rFonts w:ascii="Heebo" w:hAnsi="Heebo" w:cs="Heebo"/>
                <w:b/>
                <w:color w:val="0F6B6B"/>
                <w:sz w:val="44"/>
                <w:rtl/>
                <w:bCs/>
                <w:szCs w:val="44"/>
              </w:rPr>
              <w:t>🔄 איזונים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2"/>
                <w:rtl/>
                <w:szCs w:val="32"/>
              </w:rPr>
              <w:t>כל רשות מפקחת על האחרות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E4572E"/>
          </w:tcPr>
          <w:p>
            <w:pPr>
              <w:bidi/>
              <w:jc w:val="center"/>
            </w:pPr>
            <w:r>
              <w:rPr>
                <w:rFonts w:ascii="Assistant" w:hAnsi="Assistant" w:cs="Assistant"/>
                <w:b/>
                <w:color w:val="FFFFFF"/>
                <w:sz w:val="34"/>
                <w:rtl/>
                <w:bCs/>
                <w:szCs w:val="34"/>
              </w:rPr>
              <w:t>אף רשות אינה שולטת לבדה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 w:eastAsia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