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E8879"/>
          <w:sz w:val="56"/>
          <w:szCs w:val="56"/>
          <w:rtl/>
        </w:rPr>
        <w:t>🐢 האדם והים: השפעות הדדיות, זיהום ושמירה על החופים, ומדינות נבחרות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השפעות הדדיות: אקלים נוח בחוף – זיהום: ביוב, פלסטיק, דלק, שפכים; מזון, פרנסה ותחבורה – דיג יתר; סערות ושחיקת חופים – בנייה צמודה לחוף</w:t>
      </w:r>
    </w:p>
    <w:p>
      <w:pPr>
        <w:bidi/>
        <w:spacing w:before="0" w:after="160"/>
      </w:pPr>
      <w:r>
        <w:rPr>
          <w:sz w:val="36"/>
          <w:szCs w:val="36"/>
          <w:rtl/>
        </w:rPr>
        <w:t>• טיהור ביוב לפני שהוא מגיע לים.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פחות פלסטיק, ניקוי חופים.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הגבלת דיג ושמורות טבע ימיות.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מדינות נבחרות: איטליה – רומא; יוון – אתונה; מצרים – קהיר</w:t>
      </w:r>
    </w:p>
    <w:p>
      <w:pPr>
        <w:bidi/>
        <w:spacing w:before="0" w:after="120"/>
      </w:pPr>
      <w:r>
        <w:rPr>
          <w:b/>
          <w:bCs/>
          <w:color w:val="0E8879"/>
          <w:sz w:val="32"/>
          <w:szCs w:val="32"/>
          <w:rtl/>
        </w:rPr>
        <w:t>💡 זכרו! השפעה הדדית: הים משפיע על האדם (אקלים, מזון, עבודה, סערות), והאדם משפיע על הים (זיהום, דיג יתר, בנייה). כל אחד מאיתנו יכול לעזור – גם בדברים קטנים.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09A8A"/>
        <w:left w:val="single" w:sz="18" w:space="22" w:color="109A8A"/>
        <w:bottom w:val="single" w:sz="18" w:space="22" w:color="109A8A"/>
        <w:right w:val="single" w:sz="18" w:space="22" w:color="109A8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