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pPr>
      <w:r>
        <w:rPr>
          <w:rFonts w:ascii="Arial" w:hAnsi="Arial" w:cs="Arial"/>
          <w:color w:val="5B6476"/>
          <w:sz w:val="20"/>
          <w:szCs w:val="20"/>
          <w:rtl/>
        </w:rPr>
        <w:t>גאוגרפיה · כיתה ו'   |   מבחן</w:t>
      </w:r>
    </w:p>
    <w:p>
      <w:pPr>
        <w:bidi/>
        <w:spacing w:before="0" w:after="200"/>
      </w:pPr>
      <w:r>
        <w:rPr>
          <w:rFonts w:ascii="Arial" w:hAnsi="Arial" w:cs="Arial"/>
          <w:sz w:val="22"/>
          <w:szCs w:val="22"/>
          <w:rtl/>
        </w:rPr>
        <w:t>שם פרטי: ______________   שם משפחה: ______________   כיתה: ______</w:t>
      </w:r>
    </w:p>
    <w:p>
      <w:pPr>
        <w:bidi/>
        <w:spacing w:before="0" w:after="120"/>
      </w:pPr>
      <w:r>
        <w:rPr>
          <w:rFonts w:ascii="David" w:hAnsi="David" w:cs="David"/>
          <w:b/>
          <w:bCs/>
          <w:color w:val="1A3461"/>
          <w:sz w:val="44"/>
          <w:szCs w:val="44"/>
          <w:rtl/>
        </w:rPr>
        <w:t>🎯 מבחן מסכם – רמה גבוהה</w:t>
      </w:r>
    </w:p>
    <w:p>
      <w:pPr>
        <w:bidi/>
        <w:spacing w:before="0" w:after="120"/>
      </w:pPr>
      <w:r>
        <w:rPr>
          <w:color w:val="5B6476"/>
          <w:sz w:val="22"/>
          <w:szCs w:val="22"/>
          <w:rtl/>
        </w:rPr>
        <w:t>משך המבחן: 90 דקות · סך הכול 100 נקודות · קראו את הטקסט פעמיים לפני שתענו.</w:t>
      </w:r>
    </w:p>
    <w:p>
      <w:pPr>
        <w:bidi/>
        <w:spacing w:before="200" w:after="80"/>
      </w:pPr>
      <w:r>
        <w:rPr>
          <w:rFonts w:ascii="David" w:hAnsi="David" w:cs="David"/>
          <w:b/>
          <w:bCs/>
          <w:color w:val="1A3461"/>
          <w:sz w:val="30"/>
          <w:szCs w:val="30"/>
          <w:rtl/>
        </w:rPr>
        <w:t>טבלת ניקוד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a3461"/>
          </w:tcPr>
          <w:p>
            <w:pPr>
              <w:bidi/>
              <w:spacing w:before="0" w:after="40"/>
            </w:pPr>
            <w:r>
              <w:rPr>
                <w:b/>
                <w:bCs/>
                <w:color w:val="FFFFFF"/>
                <w:rtl/>
              </w:rPr>
              <w:t>חלק</w:t>
            </w:r>
          </w:p>
        </w:tc>
        <w:tc>
          <w:tcPr>
            <w:tcW w:type="dxa" w:w="3326"/>
            <w:shd w:val="clear" w:color="auto" w:fill="1a3461"/>
          </w:tcPr>
          <w:p>
            <w:pPr>
              <w:bidi/>
              <w:spacing w:before="0" w:after="40"/>
            </w:pPr>
            <w:r>
              <w:rPr>
                <w:b/>
                <w:bCs/>
                <w:color w:val="FFFFFF"/>
                <w:rtl/>
              </w:rPr>
              <w:t>ניקוד מרבי</w:t>
            </w:r>
          </w:p>
        </w:tc>
        <w:tc>
          <w:tcPr>
            <w:tcW w:type="dxa" w:w="3326"/>
            <w:shd w:val="clear" w:color="auto" w:fill="1a3461"/>
          </w:tcPr>
          <w:p>
            <w:pPr>
              <w:bidi/>
              <w:spacing w:before="0" w:after="40"/>
            </w:pPr>
            <w:r>
              <w:rPr>
                <w:b/>
                <w:bCs/>
                <w:color w:val="FFFFFF"/>
                <w:rtl/>
              </w:rPr>
              <w:t>ניקוד שהתקבל</w:t>
            </w:r>
          </w:p>
        </w:tc>
      </w:tr>
      <w:tr>
        <w:tc>
          <w:tcPr>
            <w:tcW w:type="dxa" w:w="3326"/>
          </w:tcPr>
          <w:p>
            <w:pPr>
              <w:bidi/>
              <w:spacing w:before="0" w:after="40"/>
            </w:pPr>
            <w:r>
              <w:rPr>
                <w:rtl/>
              </w:rPr>
              <w:t>חלק א': הבנת טקסט מידע</w:t>
            </w:r>
          </w:p>
        </w:tc>
        <w:tc>
          <w:tcPr>
            <w:tcW w:type="dxa" w:w="3326"/>
          </w:tcPr>
          <w:p>
            <w:pPr>
              <w:bidi/>
              <w:spacing w:before="0" w:after="40"/>
            </w:pPr>
            <w:r>
              <w:rPr>
                <w:rtl/>
              </w:rPr>
              <w:t>40</w:t>
            </w:r>
          </w:p>
        </w:tc>
        <w:tc>
          <w:tcPr>
            <w:tcW w:type="dxa" w:w="3326"/>
          </w:tcPr>
          <w:p>
            <w:pPr>
              <w:bidi/>
              <w:spacing w:before="0" w:after="40"/>
            </w:pPr>
            <w:r>
              <w:rPr>
                <w:rtl/>
              </w:rPr>
            </w:r>
          </w:p>
        </w:tc>
      </w:tr>
      <w:tr>
        <w:tc>
          <w:tcPr>
            <w:tcW w:type="dxa" w:w="3326"/>
          </w:tcPr>
          <w:p>
            <w:pPr>
              <w:bidi/>
              <w:spacing w:before="0" w:after="40"/>
            </w:pPr>
            <w:r>
              <w:rPr>
                <w:rtl/>
              </w:rPr>
              <w:t>חלק ב': ידע ומושגים</w:t>
            </w:r>
          </w:p>
        </w:tc>
        <w:tc>
          <w:tcPr>
            <w:tcW w:type="dxa" w:w="3326"/>
          </w:tcPr>
          <w:p>
            <w:pPr>
              <w:bidi/>
              <w:spacing w:before="0" w:after="40"/>
            </w:pPr>
            <w:r>
              <w:rPr>
                <w:rtl/>
              </w:rPr>
              <w:t>35</w:t>
            </w:r>
          </w:p>
        </w:tc>
        <w:tc>
          <w:tcPr>
            <w:tcW w:type="dxa" w:w="3326"/>
          </w:tcPr>
          <w:p>
            <w:pPr>
              <w:bidi/>
              <w:spacing w:before="0" w:after="40"/>
            </w:pPr>
            <w:r>
              <w:rPr>
                <w:rtl/>
              </w:rPr>
            </w:r>
          </w:p>
        </w:tc>
      </w:tr>
      <w:tr>
        <w:tc>
          <w:tcPr>
            <w:tcW w:type="dxa" w:w="3326"/>
          </w:tcPr>
          <w:p>
            <w:pPr>
              <w:bidi/>
              <w:spacing w:before="0" w:after="40"/>
            </w:pPr>
            <w:r>
              <w:rPr>
                <w:rtl/>
              </w:rPr>
              <w:t>חלק ג': חשיבה גאוגרפית והבעה בכתב</w:t>
            </w:r>
          </w:p>
        </w:tc>
        <w:tc>
          <w:tcPr>
            <w:tcW w:type="dxa" w:w="3326"/>
          </w:tcPr>
          <w:p>
            <w:pPr>
              <w:bidi/>
              <w:spacing w:before="0" w:after="40"/>
            </w:pPr>
            <w:r>
              <w:rPr>
                <w:rtl/>
              </w:rPr>
              <w:t>25</w:t>
            </w:r>
          </w:p>
        </w:tc>
        <w:tc>
          <w:tcPr>
            <w:tcW w:type="dxa" w:w="3326"/>
          </w:tcPr>
          <w:p>
            <w:pPr>
              <w:bidi/>
              <w:spacing w:before="0" w:after="40"/>
            </w:pPr>
            <w:r>
              <w:rPr>
                <w:rtl/>
              </w:rPr>
            </w:r>
          </w:p>
        </w:tc>
      </w:tr>
      <w:tr>
        <w:tc>
          <w:tcPr>
            <w:tcW w:type="dxa" w:w="3326"/>
          </w:tcPr>
          <w:p>
            <w:pPr>
              <w:bidi/>
              <w:spacing w:before="0" w:after="40"/>
            </w:pPr>
            <w:r>
              <w:rPr>
                <w:rtl/>
              </w:rPr>
              <w:t>סה"כ</w:t>
            </w:r>
          </w:p>
        </w:tc>
        <w:tc>
          <w:tcPr>
            <w:tcW w:type="dxa" w:w="3326"/>
          </w:tcPr>
          <w:p>
            <w:pPr>
              <w:bidi/>
              <w:spacing w:before="0" w:after="40"/>
            </w:pPr>
            <w:r>
              <w:rPr>
                <w:rtl/>
              </w:rPr>
              <w:t>100</w:t>
            </w:r>
          </w:p>
        </w:tc>
        <w:tc>
          <w:tcPr>
            <w:tcW w:type="dxa" w:w="3326"/>
          </w:tcPr>
          <w:p>
            <w:pPr>
              <w:bidi/>
              <w:spacing w:before="0" w:after="40"/>
            </w:pPr>
            <w:r>
              <w:rPr>
                <w:rtl/>
              </w:rPr>
            </w:r>
          </w:p>
        </w:tc>
      </w:tr>
    </w:tbl>
    <w:p>
      <w:pPr>
        <w:bidi/>
        <w:spacing w:before="0" w:after="40"/>
      </w:pPr>
    </w:p>
    <w:p>
      <w:pPr>
        <w:bidi/>
        <w:spacing w:before="160" w:after="80"/>
      </w:pPr>
      <w:r>
        <w:rPr>
          <w:rFonts w:ascii="David" w:hAnsi="David" w:cs="David"/>
          <w:b/>
          <w:bCs/>
          <w:color w:val="1A3461"/>
          <w:sz w:val="32"/>
          <w:szCs w:val="32"/>
          <w:rtl/>
        </w:rPr>
        <w:t>חלק א': הבנת טקסט מידע (40 נק')</w:t>
      </w:r>
    </w:p>
    <w:p>
      <w:pPr>
        <w:bidi/>
        <w:spacing w:before="120" w:after="40"/>
      </w:pPr>
      <w:r>
        <w:rPr>
          <w:rFonts w:ascii="David" w:hAnsi="David" w:cs="David"/>
          <w:b/>
          <w:bCs/>
          <w:color w:val="1A3461"/>
          <w:sz w:val="30"/>
          <w:szCs w:val="30"/>
          <w:rtl/>
        </w:rPr>
        <w:t>הים שהולך ונעלם</w:t>
      </w:r>
    </w:p>
    <w:p>
      <w:pPr>
        <w:bidi/>
        <w:spacing w:before="0" w:after="80"/>
      </w:pPr>
      <w:r>
        <w:rPr>
          <w:rtl/>
        </w:rPr>
        <w:t>ים המלח שוכן בתחתית הבקע, כ-430 מטר מתחת לפני הים – המקום הנמוך ביותר על פני היבשה. המים בו מלוחים כל כך שאדם צף עליהם בלי להתאמץ, ודגים אינם יכולים לחיות בהם.</w:t>
      </w:r>
    </w:p>
    <w:p>
      <w:pPr>
        <w:bidi/>
        <w:spacing w:before="0" w:after="80"/>
      </w:pPr>
      <w:r>
        <w:rPr>
          <w:rtl/>
        </w:rPr>
        <w:t>במשך אלפי שנים נשמר בים איזון: הירדן והנחלים הביאו אליו מים, והשמש החמה אידתה מים בכמות דומה. אבל במאה השנים האחרונות האיזון הופר. רוב מי הירדן נשאבים בדרך לשתייה ולחקלאות, בישראל ובארצות השכנות, ולכן מגיעים לים מעט מים. בנוסף, מפעלי ים המלח מעבירים מים לבריכות אידוי כדי להפיק מהם מינרלים.</w:t>
      </w:r>
    </w:p>
    <w:p>
      <w:pPr>
        <w:bidi/>
        <w:spacing w:before="0" w:after="80"/>
      </w:pPr>
      <w:r>
        <w:rPr>
          <w:rtl/>
        </w:rPr>
        <w:t>התוצאה נראית בבירור: מפלס הים יורד כמטר בכל שנה, וקו החוף מתרחק מבתי המלון ומהכבישים. לאורך החוף נפערים בולענים – בורות שנוצרים כשהאדמה קורסת פתאום – והם מסכנים מטיילים וחקלאים.</w:t>
      </w:r>
    </w:p>
    <w:p>
      <w:pPr>
        <w:bidi/>
        <w:spacing w:before="0" w:after="80"/>
      </w:pPr>
      <w:r>
        <w:rPr>
          <w:rtl/>
        </w:rPr>
        <w:t>מומחים מציעים פתרונות שונים: להזרים לים מים מים סוף או מהים התיכון, להחזיר לירדן חלק ממימיו, או לחסוך במים באזור כולו. לכל הצעה יש יתרונות, אבל גם מחיר כבד.</w:t>
      </w:r>
    </w:p>
    <w:p>
      <w:pPr>
        <w:bidi/>
        <w:spacing w:before="160" w:after="60"/>
      </w:pPr>
      <w:r>
        <w:rPr>
          <w:b/>
          <w:bCs/>
          <w:sz w:val="26"/>
          <w:szCs w:val="26"/>
          <w:rtl/>
        </w:rPr>
        <w:t>1. איתור מידע והבנה: בחרו את התשובה הנכונה. (6 נק')</w:t>
      </w:r>
    </w:p>
    <w:p>
      <w:pPr>
        <w:bidi/>
        <w:spacing w:before="0" w:after="20"/>
      </w:pPr>
      <w:r>
        <w:rPr>
          <w:rtl/>
        </w:rPr>
        <w:t>א. מה שמר על האיזון בים המלח במשך אלפי שנים?</w:t>
      </w:r>
    </w:p>
    <w:p>
      <w:pPr>
        <w:bidi/>
        <w:spacing w:before="0" w:after="80"/>
      </w:pPr>
      <w:r>
        <w:rPr>
          <w:rtl/>
        </w:rPr>
        <w:t xml:space="preserve">   ○ המפעלים הוסיפו לו מים      ○ כמות המים שנכנסה הייתה דומה לכמות שהתאדתה      ○ הגשם שירד עליו      ○ הים התיכון הזרים אליו מים</w:t>
      </w:r>
    </w:p>
    <w:p>
      <w:pPr>
        <w:bidi/>
        <w:spacing w:before="0" w:after="20"/>
      </w:pPr>
      <w:r>
        <w:rPr>
          <w:rtl/>
        </w:rPr>
        <w:t>ב. מהו בולען לפי הטקסט?</w:t>
      </w:r>
    </w:p>
    <w:p>
      <w:pPr>
        <w:bidi/>
        <w:spacing w:before="0" w:after="80"/>
      </w:pPr>
      <w:r>
        <w:rPr>
          <w:rtl/>
        </w:rPr>
        <w:t xml:space="preserve">   ○ מעיין מלוח      ○ בור שנוצר כשהאדמה קורסת פתאום      ○ בריכת אידוי      ○ נחל שזורם לים</w:t>
      </w:r>
    </w:p>
    <w:p>
      <w:pPr>
        <w:bidi/>
        <w:spacing w:before="0" w:after="20"/>
      </w:pPr>
      <w:r>
        <w:rPr>
          <w:rtl/>
        </w:rPr>
        <w:t>ג. מה מהבאים אינו סיבה לירידת המפלס לפי הטקסט?</w:t>
      </w:r>
    </w:p>
    <w:p>
      <w:pPr>
        <w:bidi/>
        <w:spacing w:before="0" w:after="80"/>
      </w:pPr>
      <w:r>
        <w:rPr>
          <w:rtl/>
        </w:rPr>
        <w:t xml:space="preserve">   ○ שאיבת מי הירדן      ○ בריכות האידוי של המפעלים      ○ כמות הגשם שיורד על הים      ○ השימוש במים לחקלאות</w:t>
      </w:r>
    </w:p>
    <w:p>
      <w:pPr>
        <w:bidi/>
        <w:spacing w:before="160" w:after="60"/>
      </w:pPr>
      <w:r>
        <w:rPr>
          <w:b/>
          <w:bCs/>
          <w:sz w:val="26"/>
          <w:szCs w:val="26"/>
          <w:rtl/>
        </w:rPr>
        <w:t>2. סיבה ותוצאה: השלימו את הטבלה לפי הטקסט. (8 נק')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סיבה</w:t>
            </w:r>
          </w:p>
        </w:tc>
        <w:tc>
          <w:tcPr>
            <w:tcW w:type="dxa" w:w="4989"/>
            <w:shd w:val="clear" w:color="auto" w:fill="1a3461"/>
          </w:tcPr>
          <w:p>
            <w:pPr>
              <w:bidi/>
              <w:spacing w:before="0" w:after="40"/>
            </w:pPr>
            <w:r>
              <w:rPr>
                <w:b/>
                <w:bCs/>
                <w:color w:val="FFFFFF"/>
                <w:rtl/>
              </w:rPr>
              <w:t>תוצאה</w:t>
            </w:r>
          </w:p>
        </w:tc>
      </w:tr>
      <w:tr>
        <w:tc>
          <w:tcPr>
            <w:tcW w:type="dxa" w:w="4989"/>
          </w:tcPr>
          <w:p>
            <w:pPr>
              <w:bidi/>
              <w:spacing w:before="0" w:after="40"/>
            </w:pPr>
            <w:r>
              <w:rPr>
                <w:rtl/>
              </w:rPr>
              <w:t>רוב מי הירדן נשאבים בדרך</w:t>
            </w:r>
          </w:p>
        </w:tc>
        <w:tc>
          <w:tcPr>
            <w:tcW w:type="dxa" w:w="4989"/>
          </w:tcPr>
          <w:p>
            <w:pPr>
              <w:bidi/>
              <w:spacing w:before="0" w:after="40"/>
            </w:pPr>
            <w:r>
              <w:rPr>
                <w:rtl/>
              </w:rPr>
            </w:r>
          </w:p>
        </w:tc>
      </w:tr>
      <w:tr>
        <w:tc>
          <w:tcPr>
            <w:tcW w:type="dxa" w:w="4989"/>
          </w:tcPr>
          <w:p>
            <w:pPr>
              <w:bidi/>
              <w:spacing w:before="0" w:after="40"/>
            </w:pPr>
            <w:r>
              <w:rPr>
                <w:rtl/>
              </w:rPr>
            </w:r>
          </w:p>
        </w:tc>
        <w:tc>
          <w:tcPr>
            <w:tcW w:type="dxa" w:w="4989"/>
          </w:tcPr>
          <w:p>
            <w:pPr>
              <w:bidi/>
              <w:spacing w:before="0" w:after="40"/>
            </w:pPr>
            <w:r>
              <w:rPr>
                <w:rtl/>
              </w:rPr>
              <w:t>מפיקים מינרלים, ומים רבים מתאדים</w:t>
            </w:r>
          </w:p>
        </w:tc>
      </w:tr>
      <w:tr>
        <w:tc>
          <w:tcPr>
            <w:tcW w:type="dxa" w:w="4989"/>
          </w:tcPr>
          <w:p>
            <w:pPr>
              <w:bidi/>
              <w:spacing w:before="0" w:after="40"/>
            </w:pPr>
            <w:r>
              <w:rPr>
                <w:rtl/>
              </w:rPr>
              <w:t>מפלס הים יורד</w:t>
            </w:r>
          </w:p>
        </w:tc>
        <w:tc>
          <w:tcPr>
            <w:tcW w:type="dxa" w:w="4989"/>
          </w:tcPr>
          <w:p>
            <w:pPr>
              <w:bidi/>
              <w:spacing w:before="0" w:after="40"/>
            </w:pPr>
            <w:r>
              <w:rPr>
                <w:rtl/>
              </w:rPr>
            </w:r>
          </w:p>
        </w:tc>
      </w:tr>
      <w:tr>
        <w:tc>
          <w:tcPr>
            <w:tcW w:type="dxa" w:w="4989"/>
          </w:tcPr>
          <w:p>
            <w:pPr>
              <w:bidi/>
              <w:spacing w:before="0" w:after="40"/>
            </w:pPr>
            <w:r>
              <w:rPr>
                <w:rtl/>
              </w:rPr>
              <w:t>האדמה לאורך החוף קורסת</w:t>
            </w:r>
          </w:p>
        </w:tc>
        <w:tc>
          <w:tcPr>
            <w:tcW w:type="dxa" w:w="4989"/>
          </w:tcPr>
          <w:p>
            <w:pPr>
              <w:bidi/>
              <w:spacing w:before="0" w:after="40"/>
            </w:pPr>
            <w:r>
              <w:rPr>
                <w:rtl/>
              </w:rPr>
            </w:r>
          </w:p>
        </w:tc>
      </w:tr>
    </w:tbl>
    <w:p>
      <w:pPr>
        <w:bidi/>
        <w:spacing w:before="0" w:after="40"/>
      </w:pPr>
    </w:p>
    <w:p>
      <w:pPr>
        <w:bidi/>
        <w:spacing w:before="160" w:after="60"/>
      </w:pPr>
      <w:r>
        <w:rPr>
          <w:b/>
          <w:bCs/>
          <w:sz w:val="26"/>
          <w:szCs w:val="26"/>
          <w:rtl/>
        </w:rPr>
        <w:t>3. הסקה: הטקסט אומר ששאיבת מי הירדן נעשית «בישראל ובארצות השכנות». מה אפשר להסיק מכך על הדרך לפתור את הבעיה? (8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הסבירו בעזרת מה שלמדתם על אקלים מדוע האידוי בים המלח חזק כל כך. (8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5. עמדה: הטקסט אומר שלכל פתרון יש «מחיר כבד». בחרו אחד הפתרונות, וכתבו יתרון אחד וחיסרון אחד שלו. (10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80"/>
      </w:pPr>
      <w:r>
        <w:rPr>
          <w:rFonts w:ascii="David" w:hAnsi="David" w:cs="David"/>
          <w:b/>
          <w:bCs/>
          <w:color w:val="1A3461"/>
          <w:sz w:val="32"/>
          <w:szCs w:val="32"/>
          <w:rtl/>
        </w:rPr>
        <w:t>חלק ב': ידע ומושגים (35 נק')</w:t>
      </w:r>
    </w:p>
    <w:p>
      <w:pPr>
        <w:bidi/>
        <w:spacing w:before="160" w:after="60"/>
      </w:pPr>
      <w:r>
        <w:rPr>
          <w:b/>
          <w:bCs/>
          <w:sz w:val="26"/>
          <w:szCs w:val="26"/>
          <w:rtl/>
        </w:rPr>
        <w:t>1. השלימו את המושג המתאים. (8 נק')</w:t>
      </w:r>
    </w:p>
    <w:p>
      <w:pPr>
        <w:bidi/>
        <w:spacing w:before="0" w:after="60"/>
      </w:pPr>
      <w:r>
        <w:rPr>
          <w:rtl/>
        </w:rPr>
        <w:t>א. המאפיין שלפיו מחלקים שטח לאזורים נקרא __________.</w:t>
      </w:r>
    </w:p>
    <w:p>
      <w:pPr>
        <w:bidi/>
        <w:spacing w:before="0" w:after="60"/>
      </w:pPr>
      <w:r>
        <w:rPr>
          <w:rtl/>
        </w:rPr>
        <w:t>ב. הקו שעליו שוכנת ירושלים, ומפריד בין מים שזורמים מערבה למים שזורמים מזרחה: קו __________ המים.</w:t>
      </w:r>
    </w:p>
    <w:p>
      <w:pPr>
        <w:bidi/>
        <w:spacing w:before="0" w:after="60"/>
      </w:pPr>
      <w:r>
        <w:rPr>
          <w:rtl/>
        </w:rPr>
        <w:t>ג. שלושת הנחלים שיוצרים את הירדן: הדן, הבניאס ו__________.</w:t>
      </w:r>
    </w:p>
    <w:p>
      <w:pPr>
        <w:bidi/>
        <w:spacing w:before="0" w:after="60"/>
      </w:pPr>
      <w:r>
        <w:rPr>
          <w:rtl/>
        </w:rPr>
        <w:t>ד. יישוב שבו לכל משפחה משק משלה נקרא __________.</w:t>
      </w:r>
    </w:p>
    <w:p>
      <w:pPr>
        <w:bidi/>
        <w:spacing w:before="160" w:after="60"/>
      </w:pPr>
      <w:r>
        <w:rPr>
          <w:b/>
          <w:bCs/>
          <w:sz w:val="26"/>
          <w:szCs w:val="26"/>
          <w:rtl/>
        </w:rPr>
        <w:t>2. נכון או לא נכון? תקנו את המשפטים הלא נכונים. (8 נק')</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a3461"/>
          </w:tcPr>
          <w:p>
            <w:pPr>
              <w:bidi/>
              <w:spacing w:before="0" w:after="40"/>
            </w:pPr>
            <w:r>
              <w:rPr>
                <w:b/>
                <w:bCs/>
                <w:color w:val="FFFFFF"/>
                <w:rtl/>
              </w:rPr>
              <w:t>משפט</w:t>
            </w:r>
          </w:p>
        </w:tc>
        <w:tc>
          <w:tcPr>
            <w:tcW w:type="dxa" w:w="2494"/>
            <w:shd w:val="clear" w:color="auto" w:fill="1a3461"/>
          </w:tcPr>
          <w:p>
            <w:pPr>
              <w:bidi/>
              <w:spacing w:before="0" w:after="40"/>
            </w:pPr>
            <w:r>
              <w:rPr>
                <w:b/>
                <w:bCs/>
                <w:color w:val="FFFFFF"/>
                <w:rtl/>
              </w:rPr>
              <w:t>נכון</w:t>
            </w:r>
          </w:p>
        </w:tc>
        <w:tc>
          <w:tcPr>
            <w:tcW w:type="dxa" w:w="2494"/>
            <w:shd w:val="clear" w:color="auto" w:fill="1a3461"/>
          </w:tcPr>
          <w:p>
            <w:pPr>
              <w:bidi/>
              <w:spacing w:before="0" w:after="40"/>
            </w:pPr>
            <w:r>
              <w:rPr>
                <w:b/>
                <w:bCs/>
                <w:color w:val="FFFFFF"/>
                <w:rtl/>
              </w:rPr>
              <w:t>לא נכון</w:t>
            </w:r>
          </w:p>
        </w:tc>
        <w:tc>
          <w:tcPr>
            <w:tcW w:type="dxa" w:w="2494"/>
            <w:shd w:val="clear" w:color="auto" w:fill="1a3461"/>
          </w:tcPr>
          <w:p>
            <w:pPr>
              <w:bidi/>
              <w:spacing w:before="0" w:after="40"/>
            </w:pPr>
            <w:r>
              <w:rPr>
                <w:b/>
                <w:bCs/>
                <w:color w:val="FFFFFF"/>
                <w:rtl/>
              </w:rPr>
              <w:t>תיקון</w:t>
            </w:r>
          </w:p>
        </w:tc>
      </w:tr>
      <w:tr>
        <w:tc>
          <w:tcPr>
            <w:tcW w:type="dxa" w:w="2494"/>
          </w:tcPr>
          <w:p>
            <w:pPr>
              <w:bidi/>
              <w:spacing w:before="0" w:after="40"/>
            </w:pPr>
            <w:r>
              <w:rPr>
                <w:rtl/>
              </w:rPr>
              <w:t>א. ככל שעולים גבוה יותר בהרים, חם יותר.</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רמת הגולן בנויה בעיקר מסלעי בזלת געשיים.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המוביל הארצי העביר מים מהנגב אל הכנרת.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מדבר יהודה יבש כי הוא נמצא בצל הגשם.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3. התאימו בין התופעה להסבר הגאוגרפי שלה. (6 נק')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טור א</w:t>
            </w:r>
          </w:p>
        </w:tc>
        <w:tc>
          <w:tcPr>
            <w:tcW w:type="dxa" w:w="4989"/>
            <w:shd w:val="clear" w:color="auto" w:fill="1a3461"/>
          </w:tcPr>
          <w:p>
            <w:pPr>
              <w:bidi/>
              <w:spacing w:before="0" w:after="40"/>
            </w:pPr>
            <w:r>
              <w:rPr>
                <w:b/>
                <w:bCs/>
                <w:color w:val="FFFFFF"/>
                <w:rtl/>
              </w:rPr>
              <w:t>טור ב</w:t>
            </w:r>
          </w:p>
        </w:tc>
      </w:tr>
      <w:tr>
        <w:tc>
          <w:tcPr>
            <w:tcW w:type="dxa" w:w="4989"/>
          </w:tcPr>
          <w:p>
            <w:pPr>
              <w:bidi/>
              <w:spacing w:before="0" w:after="40"/>
            </w:pPr>
            <w:r>
              <w:rPr>
                <w:rtl/>
              </w:rPr>
              <w:t>1. שלג בירושלים בחלק מהחורפים</w:t>
            </w:r>
          </w:p>
        </w:tc>
        <w:tc>
          <w:tcPr>
            <w:tcW w:type="dxa" w:w="4989"/>
          </w:tcPr>
          <w:p>
            <w:pPr>
              <w:bidi/>
              <w:spacing w:before="0" w:after="40"/>
            </w:pPr>
            <w:r>
              <w:rPr>
                <w:rtl/>
              </w:rPr>
              <w:t>[   ] חורף חם והשקיה בטפטוף</w:t>
            </w:r>
          </w:p>
        </w:tc>
      </w:tr>
      <w:tr>
        <w:tc>
          <w:tcPr>
            <w:tcW w:type="dxa" w:w="4989"/>
          </w:tcPr>
          <w:p>
            <w:pPr>
              <w:bidi/>
              <w:spacing w:before="0" w:after="40"/>
            </w:pPr>
            <w:r>
              <w:rPr>
                <w:rtl/>
              </w:rPr>
              <w:t>2. ירקות בערבה בחורף</w:t>
            </w:r>
          </w:p>
        </w:tc>
        <w:tc>
          <w:tcPr>
            <w:tcW w:type="dxa" w:w="4989"/>
          </w:tcPr>
          <w:p>
            <w:pPr>
              <w:bidi/>
              <w:spacing w:before="0" w:after="40"/>
            </w:pPr>
            <w:r>
              <w:rPr>
                <w:rtl/>
              </w:rPr>
              <w:t>[   ] העיר גבוהה בהרים</w:t>
            </w:r>
          </w:p>
        </w:tc>
      </w:tr>
      <w:tr>
        <w:tc>
          <w:tcPr>
            <w:tcW w:type="dxa" w:w="4989"/>
          </w:tcPr>
          <w:p>
            <w:pPr>
              <w:bidi/>
              <w:spacing w:before="0" w:after="40"/>
            </w:pPr>
            <w:r>
              <w:rPr>
                <w:rtl/>
              </w:rPr>
              <w:t>3. מפעלים רבים במפרץ חיפה</w:t>
            </w:r>
          </w:p>
        </w:tc>
        <w:tc>
          <w:tcPr>
            <w:tcW w:type="dxa" w:w="4989"/>
          </w:tcPr>
          <w:p>
            <w:pPr>
              <w:bidi/>
              <w:spacing w:before="0" w:after="40"/>
            </w:pPr>
            <w:r>
              <w:rPr>
                <w:rtl/>
              </w:rPr>
              <w:t>[   ] מקומות עבודה רבים ואקלים נוח</w:t>
            </w:r>
          </w:p>
        </w:tc>
      </w:tr>
      <w:tr>
        <w:tc>
          <w:tcPr>
            <w:tcW w:type="dxa" w:w="4989"/>
          </w:tcPr>
          <w:p>
            <w:pPr>
              <w:bidi/>
              <w:spacing w:before="0" w:after="40"/>
            </w:pPr>
            <w:r>
              <w:rPr>
                <w:rtl/>
              </w:rPr>
              <w:t>4. אוכלוסייה צפופה במרכז</w:t>
            </w:r>
          </w:p>
        </w:tc>
        <w:tc>
          <w:tcPr>
            <w:tcW w:type="dxa" w:w="4989"/>
          </w:tcPr>
          <w:p>
            <w:pPr>
              <w:bidi/>
              <w:spacing w:before="0" w:after="40"/>
            </w:pPr>
            <w:r>
              <w:rPr>
                <w:rtl/>
              </w:rPr>
              <w:t>[   ] קרבה לנמל</w:t>
            </w:r>
          </w:p>
        </w:tc>
      </w:tr>
    </w:tbl>
    <w:p>
      <w:pPr>
        <w:bidi/>
        <w:spacing w:before="0" w:after="40"/>
      </w:pPr>
    </w:p>
    <w:p>
      <w:pPr>
        <w:bidi/>
        <w:spacing w:before="160" w:after="60"/>
      </w:pPr>
      <w:r>
        <w:rPr>
          <w:b/>
          <w:bCs/>
          <w:sz w:val="26"/>
          <w:szCs w:val="26"/>
          <w:rtl/>
        </w:rPr>
        <w:t>4. מיינו את הגבולות. (6 נק')</w:t>
      </w:r>
    </w:p>
    <w:p>
      <w:pPr>
        <w:bidi/>
        <w:spacing w:before="0" w:after="80"/>
      </w:pPr>
      <w:r>
        <w:rPr>
          <w:color w:val="1A3461"/>
          <w:sz w:val="24"/>
          <w:szCs w:val="24"/>
          <w:rtl/>
        </w:rPr>
        <w:t>המילים: קו החוף של הים התיכון  |  קו ישר שסומן במדבר  |  קו שנקבע בהסכם שלום  |  חוף מפרץ אילת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גבול טבעי</w:t>
            </w:r>
          </w:p>
        </w:tc>
        <w:tc>
          <w:tcPr>
            <w:tcW w:type="dxa" w:w="4989"/>
            <w:shd w:val="clear" w:color="auto" w:fill="1a3461"/>
          </w:tcPr>
          <w:p>
            <w:pPr>
              <w:bidi/>
              <w:spacing w:before="0" w:after="40"/>
            </w:pPr>
            <w:r>
              <w:rPr>
                <w:b/>
                <w:bCs/>
                <w:color w:val="FFFFFF"/>
                <w:rtl/>
              </w:rPr>
              <w:t>גבול פוליטי</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5. בחרו את התשובה הנכונה. (7 נק')</w:t>
      </w:r>
    </w:p>
    <w:p>
      <w:pPr>
        <w:bidi/>
        <w:spacing w:before="0" w:after="20"/>
      </w:pPr>
      <w:r>
        <w:rPr>
          <w:rtl/>
        </w:rPr>
        <w:t>א. במפה בקנה מידה ‪1:50,000‬ המרחק בין שני יישובים הוא 6 ס"מ. המרחק במציאות:</w:t>
      </w:r>
    </w:p>
    <w:p>
      <w:pPr>
        <w:bidi/>
        <w:spacing w:before="0" w:after="80"/>
      </w:pPr>
      <w:r>
        <w:rPr>
          <w:rtl/>
        </w:rPr>
        <w:t xml:space="preserve">   ○ 300 מטר      ○ 3 ק"מ      ○ 30 ק"מ</w:t>
      </w:r>
    </w:p>
    <w:p>
      <w:pPr>
        <w:bidi/>
        <w:spacing w:before="0" w:after="20"/>
      </w:pPr>
      <w:r>
        <w:rPr>
          <w:rtl/>
        </w:rPr>
        <w:t>ב. אילו שני תבחינים מסבירים בעיקר את ההבדל באקלים בין ירושלים ליריחו?</w:t>
      </w:r>
    </w:p>
    <w:p>
      <w:pPr>
        <w:bidi/>
        <w:spacing w:before="0" w:after="80"/>
      </w:pPr>
      <w:r>
        <w:rPr>
          <w:rtl/>
        </w:rPr>
        <w:t xml:space="preserve">   ○ גובה וצל גשם      ○ מספר תושבים ודת      ○ קרבה לגבול וגודל העיר</w:t>
      </w:r>
    </w:p>
    <w:p>
      <w:pPr>
        <w:bidi/>
        <w:spacing w:before="0" w:after="20"/>
      </w:pPr>
      <w:r>
        <w:rPr>
          <w:rtl/>
        </w:rPr>
        <w:t>ג. מדוע מפעלי הייטק רבים נמצאים במרכז הארץ?</w:t>
      </w:r>
    </w:p>
    <w:p>
      <w:pPr>
        <w:bidi/>
        <w:spacing w:before="0" w:after="80"/>
      </w:pPr>
      <w:r>
        <w:rPr>
          <w:rtl/>
        </w:rPr>
        <w:t xml:space="preserve">   ○ כי יש שם הרבה מים      ○ כי שם גרים רוב העובדים ויש שם אוניברסיטות ותחבורה      ○ כי שם יורד הרבה גשם</w:t>
      </w:r>
    </w:p>
    <w:p>
      <w:pPr>
        <w:bidi/>
        <w:spacing w:before="160" w:after="80"/>
      </w:pPr>
      <w:r>
        <w:rPr>
          <w:rFonts w:ascii="David" w:hAnsi="David" w:cs="David"/>
          <w:b/>
          <w:bCs/>
          <w:color w:val="1A3461"/>
          <w:sz w:val="32"/>
          <w:szCs w:val="32"/>
          <w:rtl/>
        </w:rPr>
        <w:t>חלק ג': חשיבה גאוגרפית והבעה בכתב (25 נק')</w:t>
      </w:r>
    </w:p>
    <w:p>
      <w:pPr>
        <w:bidi/>
        <w:spacing w:before="160" w:after="60"/>
      </w:pPr>
      <w:r>
        <w:rPr>
          <w:b/>
          <w:bCs/>
          <w:sz w:val="26"/>
          <w:szCs w:val="26"/>
          <w:rtl/>
        </w:rPr>
        <w:t>1. השוואה: השוו בין הגליל לבין הערבה לפי שלושה תבחינים. (6 נק')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a3461"/>
          </w:tcPr>
          <w:p>
            <w:pPr>
              <w:bidi/>
              <w:spacing w:before="0" w:after="40"/>
            </w:pPr>
            <w:r>
              <w:rPr>
                <w:b/>
                <w:bCs/>
                <w:color w:val="FFFFFF"/>
                <w:rtl/>
              </w:rPr>
              <w:t>תבחין</w:t>
            </w:r>
          </w:p>
        </w:tc>
        <w:tc>
          <w:tcPr>
            <w:tcW w:type="dxa" w:w="3326"/>
            <w:shd w:val="clear" w:color="auto" w:fill="1a3461"/>
          </w:tcPr>
          <w:p>
            <w:pPr>
              <w:bidi/>
              <w:spacing w:before="0" w:after="40"/>
            </w:pPr>
            <w:r>
              <w:rPr>
                <w:b/>
                <w:bCs/>
                <w:color w:val="FFFFFF"/>
                <w:rtl/>
              </w:rPr>
              <w:t>הגליל</w:t>
            </w:r>
          </w:p>
        </w:tc>
        <w:tc>
          <w:tcPr>
            <w:tcW w:type="dxa" w:w="3326"/>
            <w:shd w:val="clear" w:color="auto" w:fill="1a3461"/>
          </w:tcPr>
          <w:p>
            <w:pPr>
              <w:bidi/>
              <w:spacing w:before="0" w:after="40"/>
            </w:pPr>
            <w:r>
              <w:rPr>
                <w:b/>
                <w:bCs/>
                <w:color w:val="FFFFFF"/>
                <w:rtl/>
              </w:rPr>
              <w:t>הערבה</w:t>
            </w:r>
          </w:p>
        </w:tc>
      </w:tr>
      <w:tr>
        <w:tc>
          <w:tcPr>
            <w:tcW w:type="dxa" w:w="3326"/>
          </w:tcPr>
          <w:p>
            <w:pPr>
              <w:bidi/>
              <w:spacing w:before="0" w:after="40"/>
            </w:pPr>
            <w:r>
              <w:rPr>
                <w:rtl/>
              </w:rPr>
              <w:t>נוף</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כמות גשם</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ענף כלכלה בולט</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2. מיזוג: הסבירו כיצד מאפיין פיזי אחד של הנגב משפיע על פיזור האוכלוסייה בו ועל ענפי הכלכלה בו. (7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3. שרטטו מפה סכמטית של ישראל ושכנותיה: סמנו את ארבע השכנות, את שני הימים, את ירושלים ואת ים המלח. הוסיפו חץ צפון ומקרא. (5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הביעו עמדה (4 שורות): «כדאי להעביר משרדי ממשלה וחברות גדולות מהמרכז לנגב». הסכימו או התנגדו, ונמקו בשני נימוקים מהפרקים שלמדתם. (7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200" w:after="80"/>
      </w:pPr>
      <w:r>
        <w:rPr>
          <w:rFonts w:ascii="David" w:hAnsi="David" w:cs="David"/>
          <w:b/>
          <w:bCs/>
          <w:color w:val="1A3461"/>
          <w:sz w:val="32"/>
          <w:szCs w:val="32"/>
          <w:rtl/>
        </w:rPr>
        <w:t>בהצלחה!</w:t>
      </w:r>
    </w:p>
    <w:sectPr w:rsidR="00FC693F" w:rsidRPr="0006063C" w:rsidSect="00034616">
      <w:footerReference w:type="default" r:id="rId9"/>
      <w:pgSz w:w="11906" w:h="16838"/>
      <w:pgMar w:top="850" w:right="964" w:bottom="907" w:left="964" w:header="720" w:footer="720" w:gutter="0"/>
      <w:pgBorders w:offsetFrom="page">
        <w:top w:val="single" w:sz="18" w:space="22" w:color="1D3B6E"/>
        <w:left w:val="single" w:sz="18" w:space="22" w:color="1D3B6E"/>
        <w:bottom w:val="single" w:sz="18" w:space="22" w:color="1D3B6E"/>
        <w:right w:val="single" w:sz="18" w:space="22" w:color="1D3B6E"/>
      </w:pgBorders>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