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2666B7"/>
          <w:sz w:val="56"/>
          <w:szCs w:val="56"/>
          <w:rtl/>
        </w:rPr>
        <w:t>📍 האזור שלי: מאפיינים פיזיים, אנושיים, כלכליים וסביבתיים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מיקום וגבולות.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מאפיינים פיזיים ואקלים: נוף, סלע, מים, גשם.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היסטוריה ומורשת.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דוגמה: השפלה: מיקום – בין מישור החוף להרי יהודה; פיזי – גבעות נמוכות מסלע רך, עמקים רחבים, אקלים ים־תיכוני; היסטורי – תל לכיש, מערות בית גוברין, עמק האלה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סלע רך ← חצבו בו מערות. גשם ואדמה טובה ← חקלאות ← יישובים כבר אלפי שנים.</w:t>
      </w:r>
    </w:p>
    <w:p>
      <w:pPr>
        <w:bidi/>
        <w:spacing w:before="0" w:after="120"/>
      </w:pPr>
      <w:r>
        <w:rPr>
          <w:b/>
          <w:bCs/>
          <w:color w:val="2666B7"/>
          <w:sz w:val="32"/>
          <w:szCs w:val="32"/>
          <w:rtl/>
        </w:rPr>
        <w:t>💡 זכרו! במיזוג משתמשים במילים «ולכן», «בגלל», «משום ש»: כך מראים איך מאפיין אחד גורם לאחר.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