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מחוון – דף עבודה</w:t>
      </w:r>
    </w:p>
    <w:p>
      <w:pPr>
        <w:bidi/>
        <w:spacing w:before="0" w:after="120"/>
      </w:pPr>
      <w:r>
        <w:rPr>
          <w:rFonts w:ascii="Gisha" w:hAnsi="Gisha" w:cs="Gisha"/>
          <w:b/>
          <w:bCs/>
          <w:color w:val="0F7A4F"/>
          <w:sz w:val="40"/>
          <w:szCs w:val="40"/>
          <w:rtl/>
        </w:rPr>
        <w:t>🔑 מחוון – הגירה לסוגיה: למה אנשים עוברים לגור במקום אחר?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מעבר מכפר לעיר באותה מדינה הוא הגירה פנימית.</w:t>
      </w:r>
    </w:p>
    <w:p>
      <w:pPr>
        <w:bidi/>
        <w:spacing w:before="0" w:after="40"/>
      </w:pPr>
      <w:r>
        <w:rPr>
          <w:rtl/>
        </w:rPr>
        <w:t>ב. עבודה ושכר גבוה הם גורמי משיכה.</w:t>
      </w:r>
    </w:p>
    <w:p>
      <w:pPr>
        <w:bidi/>
        <w:spacing w:before="0" w:after="40"/>
      </w:pPr>
      <w:r>
        <w:rPr>
          <w:rtl/>
        </w:rPr>
        <w:t>ג. עוני ואבטלה הם גורמי דחיפה.</w:t>
      </w:r>
    </w:p>
    <w:p>
      <w:pPr>
        <w:bidi/>
        <w:spacing w:before="0" w:after="40"/>
      </w:pPr>
      <w:r>
        <w:rPr>
          <w:rtl/>
        </w:rPr>
        <w:t>ד. מי שמגיע לעבוד במדינה לתקופה מוגבלת הוא עובד זר.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גורם דחיפה או גורם משיכה?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 דחיפה</w:t>
            </w:r>
          </w:p>
        </w:tc>
        <w:tc>
          <w:tcPr>
            <w:tcW w:type="dxa" w:w="4989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גורם משיכה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מלחמה, בצורת, רדיפה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מקומות עבודה, ביטחון אישי, בתי ספר טובים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פליט עובר למדינה אחרת רק כדי לטייל.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פליט נאלץ לברוח בגלל מלחמה או רדיפה.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הגירה משפיעה גם על מדינת המוצא וגם על מדינת היעד.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מעבר מתל אביב לבאר שבע הוא הגירה בין-לאומית.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זו הגירה פנימית – בתוך אותה מדינה.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התאימו כל דוגמה לסוג ההגירה.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e749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משפחה עוברת מכפר לעיר הבירה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עובדת זרה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סטודנט עובר מצרפת לקנדה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פליטות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משפחה בורחת ממלחמה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הגירה בין-לאומית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מטפלת מגיעה לעבוד לחמש שנים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הגירה פנימית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איזה סוג הגירה מתואר בקטע? נמקו.</w:t>
      </w:r>
    </w:p>
    <w:p>
      <w:pPr>
        <w:bidi/>
        <w:spacing w:before="0" w:after="80"/>
      </w:pPr>
      <w:r>
        <w:rPr>
          <w:color w:val="0F7A4F"/>
          <w:rtl/>
        </w:rPr>
        <w:t>תשובה אפשרית: הגירה פנימית – רוני עברה בתוך ישראל, מכפר לעיר.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כתבו גורם דחיפה אחד וגורם משיכה אחד מהקטע.</w:t>
      </w:r>
    </w:p>
    <w:p>
      <w:pPr>
        <w:bidi/>
        <w:spacing w:before="0" w:after="80"/>
      </w:pPr>
      <w:r>
        <w:rPr>
          <w:color w:val="0F7A4F"/>
          <w:rtl/>
        </w:rPr>
        <w:t>תשובה אפשרית: דחיפה: אין אוניברסיטה בכפר / מעט סוגי עבודה. משיכה: אוניברסיטה, תחבורה, עבודה בהייטק.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