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A3412"/>
          <w:sz w:val="56"/>
          <w:szCs w:val="56"/>
          <w:rtl/>
        </w:rPr>
        <w:t>🌡️ אקלים, אזורי אקלים ושינוי אקלים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מזג אוויר – זמן קצר.</w:t>
      </w:r>
    </w:p>
    <w:p>
      <w:pPr>
        <w:bidi/>
        <w:spacing w:before="0" w:after="160"/>
      </w:pPr>
      <w:r>
        <w:rPr>
          <w:sz w:val="36"/>
          <w:szCs w:val="36"/>
          <w:rtl/>
        </w:rPr>
        <w:t>• אקלים – ממוצע של 30 שנה ויותר.</w:t>
      </w:r>
    </w:p>
    <w:p>
      <w:pPr>
        <w:bidi/>
        <w:spacing w:before="0" w:after="160"/>
      </w:pPr>
      <w:r>
        <w:rPr>
          <w:sz w:val="36"/>
          <w:szCs w:val="36"/>
          <w:rtl/>
        </w:rPr>
        <w:t>• גורמי אקלים: קו רוחב, גובה, מרחק מהים, רוחות וזרמי 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אזורי אקלים: משווני – חם וגשום; מדברי – יבש מאוד; ים תיכוני – קיץ יבש, חורף גשום</w:t>
      </w:r>
    </w:p>
    <w:p>
      <w:pPr>
        <w:bidi/>
        <w:spacing w:before="0" w:after="120"/>
      </w:pPr>
      <w:r>
        <w:rPr>
          <w:b/>
          <w:bCs/>
          <w:color w:val="9A3412"/>
          <w:sz w:val="32"/>
          <w:szCs w:val="32"/>
          <w:rtl/>
        </w:rPr>
        <w:t>💡 זכרו! כדי להבחין: אם יש תאריך או «מחר» – זה מזג אוויר; אם יש «בדרך כלל» או «בכל שנה» – זה אקלים.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