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פסח – חג החירות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פסח – שמות, סמלים ורעיונות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ארבעת שמות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מדגיש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«פסח» על בתי בני ישראל – הצלה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המצות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יציאה בחיפזון, הבצק לא הספיק להחמיץ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הטבע מתחדש, קציר השעורים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החירות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יציאה מעבדות לחירות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ליל הסדר</w:t>
      </w:r>
    </w:p>
    <w:p>
      <w:pPr>
        <w:bidi/>
        <w:spacing w:before="0" w:after="20"/>
        <w:jc w:val="both"/>
      </w:pPr>
      <w:r>
        <w:rPr>
          <w:rtl/>
        </w:rPr>
        <w:t>1. ההגדה: «והגדת לבנך» – מספרים לילדים.</w:t>
      </w:r>
    </w:p>
    <w:p>
      <w:pPr>
        <w:bidi/>
        <w:spacing w:before="0" w:after="20"/>
        <w:jc w:val="both"/>
      </w:pPr>
      <w:r>
        <w:rPr>
          <w:rtl/>
        </w:rPr>
        <w:t>2. קערת הסדר: מצה, מרור, חרוסת, כרפס, זרוע, ביצה.</w:t>
      </w:r>
    </w:p>
    <w:p>
      <w:pPr>
        <w:bidi/>
        <w:spacing w:before="0" w:after="20"/>
        <w:jc w:val="both"/>
      </w:pPr>
      <w:r>
        <w:rPr>
          <w:rtl/>
        </w:rPr>
        <w:t>3. ארבע קושיות, ארבעה בנים, ארבע כוסות.</w:t>
      </w:r>
    </w:p>
    <w:p>
      <w:pPr>
        <w:bidi/>
        <w:spacing w:before="0" w:after="20"/>
        <w:jc w:val="both"/>
      </w:pPr>
      <w:r>
        <w:rPr>
          <w:rtl/>
        </w:rPr>
        <w:t>4. המימונה – חגיגה של יוצאי צפון אפריקה בסוף החג.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פסח והלוח</w:t>
      </w:r>
    </w:p>
    <w:p>
      <w:pPr>
        <w:bidi/>
        <w:spacing w:before="0" w:after="40"/>
        <w:jc w:val="both"/>
      </w:pPr>
      <w:r>
        <w:rPr>
          <w:rtl/>
        </w:rPr>
        <w:t>שנה מעוברת מוסיפה אדר ב', וכך פסח נשאר באביב.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«בכל דור ודור חייב אדם לראות את עצמו כאילו הוא יצא ממצרים» (ההגדה)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ארבעה שמות – ארבעה רעיונות: פסח (הצלה), מצות (יציאה בחיפזון), אביב (טבע והתחדשות), חירות (מעבדות לחירות).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מה מסמל המרור בליל הסדר?</w:t>
      </w:r>
    </w:p>
    <w:p>
      <w:pPr>
        <w:bidi/>
        <w:spacing w:before="0" w:after="20"/>
        <w:jc w:val="both"/>
      </w:pPr>
      <w:r>
        <w:rPr>
          <w:rtl/>
        </w:rPr>
        <w:t>1. המרור הוא ירק מר.</w:t>
      </w:r>
    </w:p>
    <w:p>
      <w:pPr>
        <w:bidi/>
        <w:spacing w:before="0" w:after="20"/>
        <w:jc w:val="both"/>
      </w:pPr>
      <w:r>
        <w:rPr>
          <w:rtl/>
        </w:rPr>
        <w:t>2. הטעם המר מזכיר דבר קשה.</w:t>
      </w:r>
    </w:p>
    <w:p>
      <w:pPr>
        <w:bidi/>
        <w:spacing w:before="0" w:after="20"/>
        <w:jc w:val="both"/>
      </w:pPr>
      <w:r>
        <w:rPr>
          <w:rtl/>
        </w:rPr>
        <w:t>3. בני ישראל סבלו בעבדות במצרים.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המרור מסמל את מרירות העבדות במצרים.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החרוסת מזכירה את ה־__________ שבו בנו העבדים.</w:t>
      </w:r>
    </w:p>
    <w:p>
      <w:pPr>
        <w:bidi/>
        <w:spacing w:before="0" w:after="60"/>
        <w:jc w:val="both"/>
      </w:pPr>
      <w:r>
        <w:rPr>
          <w:rtl/>
        </w:rPr>
        <w:t>ב. המצה מזכירה את היציאה ב־__________.</w:t>
      </w:r>
    </w:p>
    <w:p>
      <w:pPr>
        <w:bidi/>
        <w:spacing w:before="0" w:after="60"/>
        <w:jc w:val="both"/>
      </w:pPr>
      <w:r>
        <w:rPr>
          <w:rtl/>
        </w:rPr>
        <w:t>ג. בהגדה מופיעים ארבעה __________.</w:t>
      </w:r>
    </w:p>
    <w:p>
      <w:pPr>
        <w:bidi/>
        <w:spacing w:before="0" w:after="60"/>
        <w:jc w:val="both"/>
      </w:pPr>
      <w:r>
        <w:rPr>
          <w:rtl/>
        </w:rPr>
        <w:t>ד. מן היום השני של פסח סופרים את ה־__________.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טיט · ב. חיפזון · ג. בנים · ד. עומר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