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שמחת תורה: סיום והתחלה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שמחת תורה – החג, ההיסטוריה והמנהגים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עובדות על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בארץ ישראל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בחוץ לארץ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תאריך שמחת תורה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כ"ב בתשרי (עם שמיני עצרת)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כ"ג בתשרי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הקפות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בחג עצמו, ויש הנוהגים בהקפות שניות במוצאי החג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בחג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סיום והתחלה</w:t>
      </w:r>
    </w:p>
    <w:p>
      <w:pPr>
        <w:bidi/>
        <w:spacing w:before="0" w:after="20"/>
        <w:jc w:val="both"/>
      </w:pPr>
      <w:r>
        <w:rPr>
          <w:rtl/>
        </w:rPr>
        <w:t>1. מסיימים בפרשת «וזאת הברכה» – חתן תורה.</w:t>
      </w:r>
    </w:p>
    <w:p>
      <w:pPr>
        <w:bidi/>
        <w:spacing w:before="0" w:after="20"/>
        <w:jc w:val="both"/>
      </w:pPr>
      <w:r>
        <w:rPr>
          <w:rtl/>
        </w:rPr>
        <w:t>2. מתחילים בפרשת «בראשית» – חתן בראשית.</w:t>
      </w:r>
    </w:p>
    <w:p>
      <w:pPr>
        <w:bidi/>
        <w:spacing w:before="0" w:after="20"/>
        <w:jc w:val="both"/>
      </w:pPr>
      <w:r>
        <w:rPr>
          <w:rtl/>
        </w:rPr>
        <w:t>3. הרעיון: לימוד התורה אינו נגמר.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מנהגים וערכים</w:t>
      </w:r>
    </w:p>
    <w:p>
      <w:pPr>
        <w:bidi/>
        <w:spacing w:before="0" w:after="20"/>
        <w:jc w:val="both"/>
      </w:pPr>
      <w:r>
        <w:rPr>
          <w:rtl/>
        </w:rPr>
        <w:t>1. שבע הקפות עם ספרי התורה.</w:t>
      </w:r>
    </w:p>
    <w:p>
      <w:pPr>
        <w:bidi/>
        <w:spacing w:before="0" w:after="20"/>
        <w:jc w:val="both"/>
      </w:pPr>
      <w:r>
        <w:rPr>
          <w:rtl/>
        </w:rPr>
        <w:t>2. דגלים, שירה וריקודים.</w:t>
      </w:r>
    </w:p>
    <w:p>
      <w:pPr>
        <w:bidi/>
        <w:spacing w:before="0" w:after="20"/>
        <w:jc w:val="both"/>
      </w:pPr>
      <w:r>
        <w:rPr>
          <w:rtl/>
        </w:rPr>
        <w:t>3. «כל הנערים» – כל הילדים עולים לתורה.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ערכים: אהבת הלימוד · שמחה · קהילה ושייכות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שמחת תורה היא חג של סיום והתחלה: מסיימים את «וזאת הברכה» ומתחילים מיד את «בראשית». השמחה היא על התורה ועל הלימוד.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מדוע מתחילים את «בראשית» מיד אחרי שמסיימים? ___</w:t>
      </w:r>
    </w:p>
    <w:p>
      <w:pPr>
        <w:bidi/>
        <w:spacing w:before="0" w:after="20"/>
        <w:jc w:val="both"/>
      </w:pPr>
      <w:r>
        <w:rPr>
          <w:rtl/>
        </w:rPr>
        <w:t>1. סיום התורה עלול להיראות כ«סוף הלימוד».</w:t>
      </w:r>
    </w:p>
    <w:p>
      <w:pPr>
        <w:bidi/>
        <w:spacing w:before="0" w:after="20"/>
        <w:jc w:val="both"/>
      </w:pPr>
      <w:r>
        <w:rPr>
          <w:rtl/>
        </w:rPr>
        <w:t>2. כשמתחילים מיד מחדש, מראים שהלימוד הוא מעגל שאינו נגמר.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להראות שלימוד התורה נמשך תמיד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הפרשה האחרונה בתורה היא __________.</w:t>
      </w:r>
    </w:p>
    <w:p>
      <w:pPr>
        <w:bidi/>
        <w:spacing w:before="0" w:after="60"/>
        <w:jc w:val="both"/>
      </w:pPr>
      <w:r>
        <w:rPr>
          <w:rtl/>
        </w:rPr>
        <w:t>ב. מי שעולה לקריאת פרשת «בראשית» נקרא חתן __________.</w:t>
      </w:r>
    </w:p>
    <w:p>
      <w:pPr>
        <w:bidi/>
        <w:spacing w:before="0" w:after="60"/>
        <w:jc w:val="both"/>
      </w:pPr>
      <w:r>
        <w:rPr>
          <w:rtl/>
        </w:rPr>
        <w:t>ג. מקיפים את הבימה __________ הקפות.</w:t>
      </w:r>
    </w:p>
    <w:p>
      <w:pPr>
        <w:bidi/>
        <w:spacing w:before="0" w:after="60"/>
        <w:jc w:val="both"/>
      </w:pPr>
      <w:r>
        <w:rPr>
          <w:rtl/>
        </w:rPr>
        <w:t>ד. מנהג שבו כל הילדים עולים לתורה נקרא «כל __________».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וזאת הברכה · ב. בראשית · ג. שבע · ד. הנערים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