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בֵּין אָדָם לַחֲבֵרוֹ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אָסוּר לְהַחְזִיר אֲבֵדָה.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צָרִיךְ לְדַבֵּר אֱמֶת.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כְּשֶׁחָבֵר בְּסַכָּנָה, מְסַפְּרִים לַמּוֹרֶה.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. אֶפְשָׁר לְדַבֵּר עִם הַהוֹרִים בְּחֻצְפָּה.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כָּתוּב בַּתּוֹרָה עַל חָבֵר?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וְאָהַבְתָּ לְרֵעֲךָ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מִי נוֹתֵן צְדָקָה?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כָּל אֶחָד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אַבָּא יָשֵׁן. מָה נַעֲשֶׂה?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נְדַבֵּר בְּשֶׁקֶט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מָצָאתִי סֵפֶר עִם שֵׁם. מָה אֶעֱשֶׂה?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✔ אַחְזִיר לִבְעָלָיו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הַמִּצְוָה לַמַּעֲשֶׂה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צְדָקָה  ←  נוֹתֵן מַטְבֵּעַ לְעָנִי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הֲשָׁבַת אֲבֵדָה  ←  מַחְזִיר קַלְמָר לְחָבֵר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כִּבּוּד הוֹרִים  ←  קָם כְּשֶׁאַבָּא נִכְנָס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אֱמֶת  ←  אוֹמֵר מַה שֶּׁקָּרָה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מְדַבְּרִים תָּמִיד [אֱמֶת].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מַחְזִירִים [אֲבֵדָה] לִבְעָלֶיהָ.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נוֹתְנִים [צְדָקָה] לְעָנִי.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>לֹא מַלְשִׁינִים עַל [חָבֵר] סְתָם.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אֵיךְ אַתֶּם יְכוֹלִים לְקַיֵּם «וְאָהַבְתָּ לְרֵעֲךָ כָּמוֹךָ» בַּכִּתָּה?</w:t>
            </w:r>
          </w:p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color w:val="1E8449"/>
                <w:sz w:val="32"/>
                <w:szCs w:val="32"/>
                <w:rtl/>
              </w:rPr>
              <w:t>תשובה אפשרית: אֲנִי יָכוֹל לַעֲזֹר לְחָבֵר, לְשַׁתֵּף אוֹתוֹ בַּמִּשְׂחָק, לְהַשְׁאִיל לוֹ עִפָּרוֹן וּלְדַבֵּר אֵלָיו יָפֶה.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