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סְפִירַת הָעֹמֶר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סְפִירַת הָעֹמֶר מַתְחִילָה בְּפֶסַח.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סוֹפְרִים אֶת הָעֹמֶר רַק בַּבֹּקֶר.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תַּלְמִידֵי רַבִּי עֲקִיבָא מֵתוּ בִּימֵי הָעֹמֶר.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>. בִּימֵי הָאֲבֵלוּת מִסְתַּפְּרִים הַרְבֵּה.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יָמִים סוֹפְרִים?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אַרְבָּעִים וְתִשְׁעָה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סוֹפְרִים?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בַּעֲמִידָה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שָׁכַחְתִּי בַּלַּיְלָה. מָה עוֹשִׂים?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סוֹפְרִים בַּיּוֹם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עַד אֵיזֶה חַג סוֹפְרִים?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✔ שָׁבוּעוֹת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סוֹפְרִים  ←  בַּלַּיְלָה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מְבָרְכִים  ←  לִפְנֵי הַסְּפִירָה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ל״ג בָּעֹמֶר  ←  מְדוּרוֹת וְשִׂמְחָה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פִּרְקֵי אָבוֹת  ←  בְּכָל שַׁבָּת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כְּשֶׁסּוֹפְרִים אֶת הָעֹמֶר [עוֹמְדִים].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בְּחַג שָׁבוּעוֹת חוֹגְגִים אֶת מַתַּן [תּוֹרָה].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הַתַּלְמִידִים שֶׁל רַבִּי [עֲקִיבָא] מֵתוּ.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אֲנַחְנוּ [מְכַבְּדִים] זֶה אֶת זֶה.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עֲנוּ בְּמִשְׁפָּטִים שְׁלֵמִים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מָה אֶפְשָׁר לִלְמֹד מִתַּלְמִידֵי רַבִּי עֲקִיבָא?</w:t>
            </w:r>
          </w:p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color w:val="1E8449"/>
                <w:sz w:val="32"/>
                <w:szCs w:val="32"/>
                <w:rtl/>
              </w:rPr>
              <w:t>תשובה אפשרית: צָרִיךְ לְכַבֵּד כָּל חָבֵר. לֹא לָרִיב וְלֹא לְהַעֲלִיב. מְדַבְּרִים יָפֶה זֶה אֶל זֶה.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