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תְּפִלָּה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ssistant" w:hAnsi="Assistant" w:cs="Assistant" w:eastAsia="Assistant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תְּפִלָּה  (תפילה)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כַּוָּנָה  (כוונה)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סִדּוּר  (סידור)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שַׁחֲרִית  (שחרית)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מִנְחָה  (מנחה)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עַרְבִית  (ערבית)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אַבְרָהָם  (אברהם)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יִצְחָק  (יצחק)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יַעֲקֹב  (יעקב)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בְּרָכָה  (ברכה)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