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ט״ו בִּשְׁבָט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גֶּפֶן וְרִמּוֹן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36000" cy="50181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1_176_0.076-0.227-0.93-0.768_Tru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501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הָעֲנָבִים וְהָרִמּוֹן הֵם מִשִּׁבְעַת הַמִּינִים.</w:t>
      </w:r>
    </w:p>
    <w:p>
      <w:pPr>
        <w:bidi/>
        <w:spacing w:before="0" w:after="0" w:line="20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60"/>
        <w:jc w:val="center"/>
      </w:pPr>
      <w:r>
        <w:rPr>
          <w:rFonts w:ascii="Alef" w:hAnsi="Alef" w:cs="Alef" w:eastAsia="Alef"/>
          <w:b/>
          <w:bCs/>
          <w:color w:val="B8902F"/>
          <w:sz w:val="34"/>
          <w:szCs w:val="34"/>
          <w:rtl/>
        </w:rPr>
        <w:t>פִּנַּת צִיּוּר: צַיְּרוּ גַּם אַתֶּם צִיּוּר עַל ט״ו בִּשְׁבָט</w:t>
      </w:r>
    </w:p>
    <w:tbl>
      <w:tblPr>
        <w:bidiVisual/>
        <w:tblW w:w="986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9865"/>
      </w:tblGrid>
      <w:tr>
        <w:trPr>
          <w:trHeight w:val="1757" w:hRule="exact"/>
          <w:cantSplit/>
        </w:trPr>
        <w:tc>
          <w:tcPr>
            <w:tcW w:type="dxa" w:w="10318"/>
            <w:tcW w:w="9865" w:type="dxa"/>
            <w:tcBorders>
              <w:top w:val="dashed" w:sz="8" w:space="0" w:color="999999"/>
              <w:left w:val="dashed" w:sz="8" w:space="0" w:color="999999"/>
              <w:bottom w:val="dashed" w:sz="8" w:space="0" w:color="999999"/>
              <w:right w:val="dashed" w:sz="8" w:space="0" w:color="999999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Alef" w:hAnsi="Alef" w:cs="Alef" w:eastAsia="Alef"/>
                <w:sz w:val="20"/>
                <w:szCs w:val="20"/>
                <w:rtl/>
              </w:rPr>
              <w:t xml:space="preserve"> 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Alef" w:hAnsi="Alef" w:cs="Alef" w:eastAsia="Alef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1F3A5F"/>
              <w:left w:val="double" w:sz="20" w:space="0" w:color="1F3A5F"/>
              <w:bottom w:val="double" w:sz="20" w:space="0" w:color="1F3A5F"/>
              <w:right w:val="double" w:sz="20" w:space="0" w:color="1F3A5F"/>
            </w:tcBorders>
            <w:shd w:val="clear" w:color="auto" w:fill="FFFFFF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lef" w:hAnsi="Alef" w:cs="Alef" w:eastAsia="Alef"/>
                <w:b/>
                <w:bCs/>
                <w:color w:val="B8902F"/>
                <w:sz w:val="30"/>
                <w:szCs w:val="30"/>
                <w:rtl/>
              </w:rPr>
              <w:t>דַּף צְבִיעָה · ט״ו בִּשְׁבָט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1F3A5F"/>
                <w:sz w:val="60"/>
                <w:szCs w:val="60"/>
                <w:rtl/>
              </w:rPr>
              <w:t>תָּמָר וְזַיִת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148000" cy="6692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43_0.03-0.03-0.958-0.995_Tru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6692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Alef" w:hAnsi="Alef" w:cs="Alef" w:eastAsia="Alef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B2631"/>
          <w:sz w:val="48"/>
          <w:szCs w:val="48"/>
          <w:rtl/>
        </w:rPr>
        <w:t>עַל תָּמָר וְזַיִת מְבָרְכִים בּוֹרֵא פְּרִי הָעֵץ.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Alef" w:hAnsi="Alef" w:cs="Alef" w:eastAsia="Alef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Alef" w:hAnsi="Alef" w:cs="Alef" w:eastAsia="Alef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Alef" w:hAnsi="Alef" w:cs="Alef" w:eastAsia="Alef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