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גרמניה הנאצית והמדינות הכבושות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חינוך</w:t>
      </w:r>
      <w:r>
        <w:rPr>
          <w:rtl w:val="true"/>
        </w:rPr>
        <w:t xml:space="preserve">, </w:t>
      </w:r>
      <w:r>
        <w:rPr>
          <w:rtl w:val="true"/>
        </w:rPr>
        <w:t>תעמולה ואידאולוגיה במשטר הנאצי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5"/>
        <w:gridCol w:w="8320"/>
      </w:tblGrid>
      <w:tr>
        <w:trPr/>
        <w:tc>
          <w:tcPr>
            <w:tcW w:w="188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2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מרחב מחיה</w:t>
            </w:r>
          </w:p>
        </w:tc>
        <w:tc>
          <w:tcPr>
            <w:tcW w:w="832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הכרזה מציגה את הכיבוש הגרמני בפולין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כיבוש חלק ממרחב המחיה עבור העם הגרמני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הכרזה מדברת על בניית גרמניה גדולה באמצעות התפשטות מזרחה ויישוב גרמנים בשטחים האלה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תורת הגזע</w:t>
            </w:r>
          </w:p>
        </w:tc>
        <w:tc>
          <w:tcPr>
            <w:tcW w:w="832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הכרזה קוראת לאנשים השייכים לגזע הגרמני העליון למלא את תפקידם ההיסטורי כיוצרי תרבות ולהתיישב בשטחי העמים הסלאביים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נשאי התרבות הנחותים שנועדו לעבוד ולשרת את בני הגזע הארי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העם</w:t>
            </w:r>
          </w:p>
        </w:tc>
        <w:tc>
          <w:tcPr>
            <w:tcW w:w="832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הכרזה קוראת לבני העם הגרמני לבוא לחיות ברייך הגרמני הגדול על סמך התפיסה ולפיה בני העם הגרמני צריכים לחיות ברייך הגרמני</w:t>
            </w:r>
          </w:p>
        </w:tc>
      </w:tr>
      <w:tr>
        <w:trPr/>
        <w:tc>
          <w:tcPr>
            <w:tcW w:w="1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חינוך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תעמולה ואידאולוגיה במשטר הנאצי</w:t>
            </w:r>
          </w:p>
        </w:tc>
        <w:tc>
          <w:tcPr>
            <w:tcW w:w="832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המנהיג הכרזה מגייסת לפעולה באמצעות הצגת קריאה של המנהיג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הפיהרר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האדם המנהיג את כל בני העם הגרמני שרצונו מבטא את רצון העם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היסטוריה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קיץ תשפ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</w:t>
            </w:r>
            <w:r>
              <w:rPr>
                <w:rtl w:val="true"/>
              </w:rPr>
              <w:t xml:space="preserve">' </w:t>
            </w:r>
            <w:r>
              <w:rPr/>
              <w:t>22261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כיצד מימשו הנאצים את העקרונות האלה באמצעות פעולות שהם נקטו לאחר כיבוש פולין</w:t>
            </w:r>
            <w:r>
              <w:rPr>
                <w:rtl w:val="true"/>
              </w:rPr>
              <w:t>: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מלחמת העולם השנייה והמאבק בנאצים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42"/>
        <w:gridCol w:w="8363"/>
      </w:tblGrid>
      <w:tr>
        <w:trPr/>
        <w:tc>
          <w:tcPr>
            <w:tcW w:w="184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6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8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מלחמת העולם השנייה והמאבק בנאצים</w:t>
            </w:r>
          </w:p>
        </w:tc>
        <w:tc>
          <w:tcPr>
            <w:tcW w:w="83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השינוי מעבר ממצב של עליונות צבאית למצב של נחיתות צבאית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ממסע של כיבושים וניצחונות בשנתיים הראשונות של המלחמה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לקרבות שעיקרן התגוננות ונסיגה של הצבא הגרמני מאזורים שכבש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עד לתבוסה הסופית במאי </w:t>
            </w:r>
            <w:r>
              <w:rPr/>
              <w:t>1945</w:t>
            </w:r>
            <w:r>
              <w:rPr>
                <w:rtl w:val="true"/>
              </w:rPr>
              <w:t>)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48"/>
        <w:gridCol w:w="8457"/>
      </w:tblGrid>
      <w:tr>
        <w:trPr/>
        <w:tc>
          <w:tcPr>
            <w:tcW w:w="174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45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7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 הקשרים בין יהודים ללא יהודים לפני המלחמה</w:t>
            </w:r>
          </w:p>
        </w:tc>
        <w:tc>
          <w:tcPr>
            <w:tcW w:w="84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מסורות אנטישמיות 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 xml:space="preserve">או עמים שסבלו מן הכיבוש הקומוניסטי וזיהו את היהודים עם הקומוניסטים השפיעו על נכונות לשתף פעולה עם מדיניות הנאצים כלפי היהודים ועל ריחוק וניכור שהובילו להתעלמות ממעשי הנאצים –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עמידה מן הצד</w:t>
            </w:r>
            <w:r>
              <w:rPr>
                <w:rtl w:val="true"/>
              </w:rPr>
              <w:t>"</w:t>
            </w:r>
          </w:p>
        </w:tc>
      </w:tr>
      <w:tr>
        <w:trPr/>
        <w:tc>
          <w:tcPr>
            <w:tcW w:w="17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היחסים של הארץ עם גרמניה</w:t>
            </w:r>
          </w:p>
        </w:tc>
        <w:tc>
          <w:tcPr>
            <w:tcW w:w="84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בארצות שבהן רוב האוכלוסייה ראתה בגרמנים כובש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הניסיון להצלת יהודים נתפס לעיתים כחלק מן המאבק בכיבוש הנאצי – אקט של מחאה לאומית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בארצות אחרות אוהדת האוכלוסייה את הנאצים וראייתם כ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משחררים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השפיעה על הנכונות של האוכלוסייה המקומית לשתף פעולה עם מדיניות הנאצים כלפי היהודים</w:t>
            </w:r>
          </w:p>
        </w:tc>
      </w:tr>
      <w:tr>
        <w:trPr/>
        <w:tc>
          <w:tcPr>
            <w:tcW w:w="17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התנאים הטופוגרפיים</w:t>
            </w:r>
          </w:p>
        </w:tc>
        <w:tc>
          <w:tcPr>
            <w:tcW w:w="84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גבול משותף עם מדינה ניטרלית השפיע על אפשרויות למלט את היהודים – הצלה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גבולות עם ארצות כבושות אחרות הכבידו על אפשרויות ההצלה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תנאים גאוגרפיים כמו ארץ הררית או נקודות יישוב רחוקות סייעו למי שבחר להסתיר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להציל יהודים</w:t>
            </w:r>
          </w:p>
        </w:tc>
      </w:tr>
      <w:tr>
        <w:trPr/>
        <w:tc>
          <w:tcPr>
            <w:tcW w:w="17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המיקום ב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סדר החדש</w:t>
            </w:r>
            <w:r>
              <w:rPr>
                <w:rtl w:val="true"/>
              </w:rPr>
              <w:t>"</w:t>
            </w:r>
          </w:p>
        </w:tc>
        <w:tc>
          <w:tcPr>
            <w:tcW w:w="84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מיקומה של המדינה באידיאולוגיה הנאצית ובעיקר הארצות שאוכלוסייתן הוגדרה נחותה מבחינה גזעית ולכן סבלו ממשטר כיבוש מוחלט וטרור קיצוני נגד האוכלוסייה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דבר שהרתיע מניסיונות הצלה בגלל הסכנה לחיי המצילים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לחיי קרוביהם והחשש מפני ענישה קולקטיבית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בארצות אלה הסבל והמצוקה של האוכלוסייה המקומית שהתמקדה בצורך לשרוד בתנאי הכיבוש הקשים השפיעו על עמידה מן הצד של רוב האוכלוסייה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