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מיישוב למדינה – אחדות ומחלוקת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86"/>
        <w:gridCol w:w="8719"/>
      </w:tblGrid>
      <w:tr>
        <w:trPr/>
        <w:tc>
          <w:tcPr>
            <w:tcW w:w="148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719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מוכנות היישוב היהודי לקבל עצמאות</w:t>
            </w:r>
          </w:p>
        </w:tc>
        <w:tc>
          <w:tcPr>
            <w:tcW w:w="87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יש מוסדות לאומיים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תשתית כלכלית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כוח צבאי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מערך שירותים בתחום הכלכלי־חברתי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בשלות של התודעה הלאומית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אם יפלשו צבאות ערב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תהיה זו פלישה למדינה עצמאית וריבונית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והדבר יקל על גיוס דעת הקהל העולמית לבלימת הפלישה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כינון מדינה ריבונית יאפשר גיוס חובה והגדלה של הכוח היהודי הלוחם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שהיו הכרחיים בתנאי המלחמה הקשים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מיישוב למדינה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רקע</w:t>
            </w:r>
          </w:p>
        </w:tc>
        <w:tc>
          <w:tcPr>
            <w:tcW w:w="87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בשנות ה</w:t>
            </w:r>
            <w:r>
              <w:rPr>
                <w:rtl w:val="true"/>
              </w:rPr>
              <w:t>-</w:t>
            </w:r>
            <w:r>
              <w:rPr/>
              <w:t>40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התמודד היישוב עם שאלת המדינה היהודית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כיצד להשיגה ומה יהיה אופיה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פילוג בין הזרמים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ההסתדרות והמפא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י מול הרוויזיוניסטים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והמחתרות מול ההנהגה הממסדית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אחדות ומחלוקת ביישוב</w:t>
            </w:r>
          </w:p>
        </w:tc>
        <w:tc>
          <w:tcPr>
            <w:tcW w:w="87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אחדות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שיתוף פעולה במוסדות הלאומיים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הסוכנות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ההסתדרות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ההגנה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נגד המנדט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מחלוקת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הסזון </w:t>
            </w:r>
            <w:r>
              <w:rPr>
                <w:rtl w:val="true"/>
              </w:rPr>
              <w:t>(</w:t>
            </w:r>
            <w:r>
              <w:rPr/>
              <w:t>1944-1945</w:t>
            </w:r>
            <w:r>
              <w:rPr>
                <w:rtl w:val="true"/>
              </w:rPr>
              <w:t xml:space="preserve">) - </w:t>
            </w:r>
            <w:r>
              <w:rPr>
                <w:rtl w:val="true"/>
              </w:rPr>
              <w:t>פעולת ההגנה נגד האצ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ל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 xml:space="preserve">תנועת המרי העברי </w:t>
            </w:r>
            <w:r>
              <w:rPr>
                <w:rtl w:val="true"/>
              </w:rPr>
              <w:t>(</w:t>
            </w:r>
            <w:r>
              <w:rPr/>
              <w:t>1945-1946</w:t>
            </w:r>
            <w:r>
              <w:rPr>
                <w:rtl w:val="true"/>
              </w:rPr>
              <w:t xml:space="preserve">) - </w:t>
            </w:r>
            <w:r>
              <w:rPr>
                <w:rtl w:val="true"/>
              </w:rPr>
              <w:t>שיתוף פעולה של ההגנה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האצ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ל והלח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י נגד הבריטים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פירוק האצ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ל והלח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 xml:space="preserve">י על ידי הממשלה הזמנית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 xml:space="preserve">תהליך שנמשך במהלך </w:t>
            </w:r>
            <w:r>
              <w:rPr/>
              <w:t>1948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אחרי הכרזת המדינה</w:t>
            </w:r>
            <w:r>
              <w:rPr>
                <w:rtl w:val="true"/>
              </w:rPr>
              <w:t xml:space="preserve">). </w:t>
            </w:r>
            <w:r>
              <w:rPr>
                <w:rtl w:val="true"/>
              </w:rPr>
              <w:t>ההחלטה על הקמת ממשלה זמנית והכרזת המדינה איחדה את היישוב סביב מטרה לאומית משותפת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דרכי ההתמודדות עם המנדט</w:t>
            </w:r>
          </w:p>
        </w:tc>
        <w:tc>
          <w:tcPr>
            <w:tcW w:w="87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ההסתדרות ומפא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י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שיתוף פעולה מדיני ודיפלומטי עם בריטניה ובין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לאומי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הכרזת המדינה וראשית המדינה</w:t>
            </w:r>
          </w:p>
        </w:tc>
        <w:tc>
          <w:tcPr>
            <w:tcW w:w="87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מועצת העם החליטה על הכרזת מדינה עם סוף המנדט</w:t>
            </w:r>
            <w:r>
              <w:rPr>
                <w:rtl w:val="true"/>
              </w:rPr>
              <w:t xml:space="preserve">, </w:t>
            </w:r>
            <w:r>
              <w:rPr/>
              <w:t>14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 xml:space="preserve">במאי </w:t>
            </w:r>
            <w:r>
              <w:rPr/>
              <w:t>1948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המאבק נגד המנדט בשנות ה</w:t>
            </w:r>
            <w:r>
              <w:rPr>
                <w:rtl w:val="true"/>
              </w:rPr>
              <w:t>-</w:t>
            </w:r>
            <w:r>
              <w:rPr/>
              <w:t>40</w:t>
            </w:r>
          </w:p>
        </w:tc>
        <w:tc>
          <w:tcPr>
            <w:tcW w:w="87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הספר הלבן </w:t>
            </w:r>
            <w:r>
              <w:rPr>
                <w:rtl w:val="true"/>
              </w:rPr>
              <w:t>(</w:t>
            </w:r>
            <w:r>
              <w:rPr/>
              <w:t>1939</w:t>
            </w:r>
            <w:r>
              <w:rPr>
                <w:rtl w:val="true"/>
              </w:rPr>
              <w:t xml:space="preserve">): </w:t>
            </w:r>
            <w:r>
              <w:rPr>
                <w:rtl w:val="true"/>
              </w:rPr>
              <w:t xml:space="preserve">הגבלת עלייה וקרקעות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היישוב הגיב במאבק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פרשת אלטלנה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 xml:space="preserve">יוני </w:t>
            </w:r>
            <w:r>
              <w:rPr/>
              <w:t>1948</w:t>
            </w:r>
            <w:r>
              <w:rPr>
                <w:rtl w:val="true"/>
              </w:rPr>
              <w:t>)</w:t>
            </w:r>
          </w:p>
        </w:tc>
        <w:tc>
          <w:tcPr>
            <w:tcW w:w="871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למה הפרשה עוררה מחלוקת כה עזה ההחלטה של בן־גוריון לירות על האוניה הביאה לירי הדדי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הרוגים ופצועים ולאובדן נשק חיוני למדינה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הפרשה כמעט הפכה למלחמת אזרחים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בעיצומה של מלחמה הרת גורל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הנהגת היישוב ראתה בסירוב אצ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ל למסור את הנשק סירוב לקבל את מרות הממשלה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וניסיון למרד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בגין ראה בכך רדיפה פוליטית נגד הימין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