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לשון · כיתה ד'   |   מחוון למבחן</w:t>
      </w:r>
    </w:p>
    <w:p>
      <w:pPr>
        <w:bidi/>
        <w:spacing w:before="0" w:after="120"/>
        <w:jc w:val="both"/>
      </w:pPr>
      <w:r>
        <w:rPr>
          <w:rFonts w:ascii="Gisha" w:hAnsi="Gisha" w:cs="Gisha"/>
          <w:b/>
          <w:bCs/>
          <w:color w:val="6D28D9"/>
          <w:sz w:val="44"/>
          <w:szCs w:val="44"/>
          <w:rtl/>
        </w:rPr>
        <w:t>🎯 מבחן מסכם בלשון – כיתה ד' · רמה גבוהה – מחוון</w:t>
      </w:r>
    </w:p>
    <w:p>
      <w:pPr>
        <w:bidi/>
        <w:spacing w:before="0" w:after="120"/>
        <w:jc w:val="both"/>
      </w:pPr>
      <w:r>
        <w:rPr>
          <w:color w:val="5B6476"/>
          <w:sz w:val="22"/>
          <w:szCs w:val="22"/>
          <w:rtl/>
        </w:rPr>
        <w:t>משך המבחן: 75 דקות · קראו את הטקסט פעמיים · סך הכול 100 נקודות</w:t>
      </w:r>
    </w:p>
    <w:p>
      <w:pPr>
        <w:bidi/>
        <w:spacing w:before="200" w:after="80"/>
        <w:jc w:val="both"/>
      </w:pPr>
      <w:r>
        <w:rPr>
          <w:rFonts w:ascii="Gisha" w:hAnsi="Gisha" w:cs="Gisha"/>
          <w:b/>
          <w:bCs/>
          <w:color w:val="6D28D9"/>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חלק</w:t>
            </w:r>
          </w:p>
        </w:tc>
        <w:tc>
          <w:tcPr>
            <w:tcW w:type="dxa" w:w="3326"/>
            <w:shd w:val="clear" w:color="auto" w:fill="6d28d9"/>
          </w:tcPr>
          <w:p>
            <w:pPr>
              <w:bidi/>
              <w:spacing w:before="0" w:after="40"/>
              <w:jc w:val="both"/>
            </w:pPr>
            <w:r>
              <w:rPr>
                <w:b/>
                <w:bCs/>
                <w:color w:val="FFFFFF"/>
                <w:rtl/>
              </w:rPr>
              <w:t>ניקוד מרבי</w:t>
            </w:r>
          </w:p>
        </w:tc>
        <w:tc>
          <w:tcPr>
            <w:tcW w:type="dxa" w:w="3326"/>
            <w:shd w:val="clear" w:color="auto" w:fill="6d28d9"/>
          </w:tcPr>
          <w:p>
            <w:pPr>
              <w:bidi/>
              <w:spacing w:before="0" w:after="40"/>
              <w:jc w:val="both"/>
            </w:pPr>
            <w:r>
              <w:rPr>
                <w:b/>
                <w:bCs/>
                <w:color w:val="FFFFFF"/>
                <w:rtl/>
              </w:rPr>
              <w:t>ניקוד שהתקבל</w:t>
            </w:r>
          </w:p>
        </w:tc>
      </w:tr>
      <w:tr>
        <w:tc>
          <w:tcPr>
            <w:tcW w:type="dxa" w:w="3326"/>
          </w:tcPr>
          <w:p>
            <w:pPr>
              <w:bidi/>
              <w:spacing w:before="0" w:after="40"/>
              <w:jc w:val="both"/>
            </w:pPr>
            <w:r>
              <w:rPr>
                <w:rtl/>
              </w:rPr>
              <w:t>חלק א: הבנת הנקרא</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חלק ב: ידע לשוני</w:t>
            </w:r>
          </w:p>
        </w:tc>
        <w:tc>
          <w:tcPr>
            <w:tcW w:type="dxa" w:w="3326"/>
          </w:tcPr>
          <w:p>
            <w:pPr>
              <w:bidi/>
              <w:spacing w:before="0" w:after="40"/>
              <w:jc w:val="both"/>
            </w:pPr>
            <w:r>
              <w:rPr>
                <w:rtl/>
              </w:rPr>
              <w:t>35</w:t>
            </w:r>
          </w:p>
        </w:tc>
        <w:tc>
          <w:tcPr>
            <w:tcW w:type="dxa" w:w="3326"/>
          </w:tcPr>
          <w:p>
            <w:pPr>
              <w:bidi/>
              <w:spacing w:before="0" w:after="40"/>
              <w:jc w:val="both"/>
            </w:pPr>
            <w:r>
              <w:rPr>
                <w:rtl/>
              </w:rPr>
            </w:r>
          </w:p>
        </w:tc>
      </w:tr>
      <w:tr>
        <w:tc>
          <w:tcPr>
            <w:tcW w:type="dxa" w:w="3326"/>
          </w:tcPr>
          <w:p>
            <w:pPr>
              <w:bidi/>
              <w:spacing w:before="0" w:after="40"/>
              <w:jc w:val="both"/>
            </w:pPr>
            <w:r>
              <w:rPr>
                <w:rtl/>
              </w:rPr>
              <w:t>חלק ג: הבעה בכתב</w:t>
            </w:r>
          </w:p>
        </w:tc>
        <w:tc>
          <w:tcPr>
            <w:tcW w:type="dxa" w:w="3326"/>
          </w:tcPr>
          <w:p>
            <w:pPr>
              <w:bidi/>
              <w:spacing w:before="0" w:after="40"/>
              <w:jc w:val="both"/>
            </w:pPr>
            <w:r>
              <w:rPr>
                <w:rtl/>
              </w:rPr>
              <w:t>25</w:t>
            </w:r>
          </w:p>
        </w:tc>
        <w:tc>
          <w:tcPr>
            <w:tcW w:type="dxa" w:w="3326"/>
          </w:tcPr>
          <w:p>
            <w:pPr>
              <w:bidi/>
              <w:spacing w:before="0" w:after="40"/>
              <w:jc w:val="both"/>
            </w:pPr>
            <w:r>
              <w:rPr>
                <w:rtl/>
              </w:rPr>
            </w:r>
          </w:p>
        </w:tc>
      </w:tr>
      <w:tr>
        <w:tc>
          <w:tcPr>
            <w:tcW w:type="dxa" w:w="3326"/>
          </w:tcPr>
          <w:p>
            <w:pPr>
              <w:bidi/>
              <w:spacing w:before="0" w:after="40"/>
              <w:jc w:val="both"/>
            </w:pPr>
            <w:r>
              <w:rPr>
                <w:rtl/>
              </w:rPr>
              <w:t>סה"כ</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Gisha" w:hAnsi="Gisha" w:cs="Gisha"/>
          <w:b/>
          <w:bCs/>
          <w:color w:val="6D28D9"/>
          <w:sz w:val="32"/>
          <w:szCs w:val="32"/>
          <w:rtl/>
        </w:rPr>
        <w:t>חלק א: הבנת הנקרא (40 נק')</w:t>
      </w:r>
    </w:p>
    <w:p>
      <w:pPr>
        <w:bidi/>
        <w:spacing w:before="160" w:after="60"/>
        <w:jc w:val="both"/>
      </w:pPr>
      <w:r>
        <w:rPr>
          <w:b/>
          <w:bCs/>
          <w:sz w:val="26"/>
          <w:szCs w:val="26"/>
          <w:rtl/>
        </w:rPr>
        <w:t>1. בחרו את התשובה הנכונה לפי הטקסט. (8 נק')</w:t>
      </w:r>
    </w:p>
    <w:p>
      <w:pPr>
        <w:bidi/>
        <w:spacing w:before="0" w:after="20"/>
        <w:jc w:val="both"/>
      </w:pPr>
      <w:r>
        <w:rPr>
          <w:rtl/>
        </w:rPr>
        <w:t>א. לפי שורות 1–5, באילו עונות עוברות הציפורים בשמי ישראל?</w:t>
      </w:r>
    </w:p>
    <w:p>
      <w:pPr>
        <w:bidi/>
        <w:spacing w:before="0" w:after="80"/>
        <w:jc w:val="both"/>
      </w:pPr>
      <w:r>
        <w:rPr>
          <w:b/>
          <w:bCs/>
          <w:color w:val="0F7A4F"/>
          <w:rtl/>
        </w:rPr>
        <w:t xml:space="preserve">   ✔ בסתיו ובאביב</w:t>
      </w:r>
    </w:p>
    <w:p>
      <w:pPr>
        <w:bidi/>
        <w:spacing w:before="0" w:after="20"/>
        <w:jc w:val="both"/>
      </w:pPr>
      <w:r>
        <w:rPr>
          <w:rtl/>
        </w:rPr>
        <w:t>ב. לפי שורות 16–19, איך עוקבים החוקרים אחרי הנדידה?</w:t>
      </w:r>
    </w:p>
    <w:p>
      <w:pPr>
        <w:bidi/>
        <w:spacing w:before="0" w:after="80"/>
        <w:jc w:val="both"/>
      </w:pPr>
      <w:r>
        <w:rPr>
          <w:b/>
          <w:bCs/>
          <w:color w:val="0F7A4F"/>
          <w:rtl/>
        </w:rPr>
        <w:t xml:space="preserve">   ✔ בעזרת משדרים זעירים</w:t>
      </w:r>
    </w:p>
    <w:p>
      <w:pPr>
        <w:bidi/>
        <w:spacing w:before="160" w:after="60"/>
        <w:jc w:val="both"/>
      </w:pPr>
      <w:r>
        <w:rPr>
          <w:b/>
          <w:bCs/>
          <w:sz w:val="26"/>
          <w:szCs w:val="26"/>
          <w:rtl/>
        </w:rPr>
        <w:t>2. הסבירו במילים שלכם, לפי שורות 6–10: למה חסידות ועיטים אינם עפים מעל הים התיכון? (8 נק')</w:t>
      </w:r>
    </w:p>
    <w:p>
      <w:pPr>
        <w:bidi/>
        <w:spacing w:before="0" w:after="80"/>
        <w:jc w:val="both"/>
      </w:pPr>
      <w:r>
        <w:rPr>
          <w:color w:val="0F7A4F"/>
          <w:rtl/>
        </w:rPr>
        <w:t>תשובה אפשרית: (בשורות 6–10) הם דואים בעזרת זרמים של אוויר חם שעולים מן הקרקע, ומעל הים אין זרמים כאלה. לכן נוח להם יותר לעוף מעל היבשה, אף שהדרך ארוכה יותר. (4 נק' הזרמים, 4 נק' הקשר לים)</w:t>
      </w:r>
    </w:p>
    <w:p>
      <w:pPr>
        <w:bidi/>
        <w:spacing w:before="160" w:after="60"/>
        <w:jc w:val="both"/>
      </w:pPr>
      <w:r>
        <w:rPr>
          <w:b/>
          <w:bCs/>
          <w:sz w:val="26"/>
          <w:szCs w:val="26"/>
          <w:rtl/>
        </w:rPr>
        <w:t>3. לפי שורות 1–5, למה הכותב משווה את ישראל ל«צוואר בקבוק»? מה הדמיון ביניהם? (8 נק')</w:t>
      </w:r>
    </w:p>
    <w:p>
      <w:pPr>
        <w:bidi/>
        <w:spacing w:before="0" w:after="80"/>
        <w:jc w:val="both"/>
      </w:pPr>
      <w:r>
        <w:rPr>
          <w:color w:val="0F7A4F"/>
          <w:rtl/>
        </w:rPr>
        <w:t>תשובה אפשרית: צוואר הבקבוק הוא החלק הצר שכל מה שיוצא מהבקבוק חייב לעבור בו. גם ישראל היא מעבר צר בין שלוש היבשות, ולכן ציפורים רבות חייבות לעבור דרכה. (4 נק' הסבר הדימוי, 4 נק' הקשר לישראל)</w:t>
      </w:r>
    </w:p>
    <w:p>
      <w:pPr>
        <w:bidi/>
        <w:spacing w:before="160" w:after="60"/>
        <w:jc w:val="both"/>
      </w:pPr>
      <w:r>
        <w:rPr>
          <w:b/>
          <w:bCs/>
          <w:sz w:val="26"/>
          <w:szCs w:val="26"/>
          <w:rtl/>
        </w:rPr>
        <w:t>4. אוצר מילים ומבנה הטקסט. (8 נק')</w:t>
      </w:r>
    </w:p>
    <w:p>
      <w:pPr>
        <w:bidi/>
        <w:spacing w:before="0" w:after="20"/>
        <w:jc w:val="both"/>
      </w:pPr>
      <w:r>
        <w:rPr>
          <w:rtl/>
        </w:rPr>
        <w:t>א. «אוגרות כוח», בשורות 11–15, פירושו:</w:t>
      </w:r>
    </w:p>
    <w:p>
      <w:pPr>
        <w:bidi/>
        <w:spacing w:before="0" w:after="80"/>
        <w:jc w:val="both"/>
      </w:pPr>
      <w:r>
        <w:rPr>
          <w:b/>
          <w:bCs/>
          <w:color w:val="0F7A4F"/>
          <w:rtl/>
        </w:rPr>
        <w:t xml:space="preserve">   ✔ צוברות כוח ומתחזקות</w:t>
      </w:r>
    </w:p>
    <w:p>
      <w:pPr>
        <w:bidi/>
        <w:spacing w:before="0" w:after="20"/>
        <w:jc w:val="both"/>
      </w:pPr>
      <w:r>
        <w:rPr>
          <w:rtl/>
        </w:rPr>
        <w:t>ב. «דואות», בשורות 6–10, פירושו:</w:t>
      </w:r>
    </w:p>
    <w:p>
      <w:pPr>
        <w:bidi/>
        <w:spacing w:before="0" w:after="80"/>
        <w:jc w:val="both"/>
      </w:pPr>
      <w:r>
        <w:rPr>
          <w:b/>
          <w:bCs/>
          <w:color w:val="0F7A4F"/>
          <w:rtl/>
        </w:rPr>
        <w:t xml:space="preserve">   ✔ עפות כמעט בלי לנפנף בכנפיים</w:t>
      </w:r>
    </w:p>
    <w:p>
      <w:pPr>
        <w:bidi/>
        <w:spacing w:before="0" w:after="20"/>
        <w:jc w:val="both"/>
      </w:pPr>
      <w:r>
        <w:rPr>
          <w:rtl/>
        </w:rPr>
        <w:t>ג. מה תפקידה של הפסקה האחרונה, בשורות 20–21?</w:t>
      </w:r>
    </w:p>
    <w:p>
      <w:pPr>
        <w:bidi/>
        <w:spacing w:before="0" w:after="80"/>
        <w:jc w:val="both"/>
      </w:pPr>
      <w:r>
        <w:rPr>
          <w:b/>
          <w:bCs/>
          <w:color w:val="0F7A4F"/>
          <w:rtl/>
        </w:rPr>
        <w:t xml:space="preserve">   ✔ להביע את המסקנה ואת המסר של הכותב</w:t>
      </w:r>
    </w:p>
    <w:p>
      <w:pPr>
        <w:bidi/>
        <w:spacing w:before="0" w:after="20"/>
        <w:jc w:val="both"/>
      </w:pPr>
      <w:r>
        <w:rPr>
          <w:rtl/>
        </w:rPr>
        <w:t>ד. המשפט «כך גילו, למשל, שחסידה יכולה לעבור יותר ממאתיים קילומטרים ביום אחד» הוא:</w:t>
      </w:r>
    </w:p>
    <w:p>
      <w:pPr>
        <w:bidi/>
        <w:spacing w:before="0" w:after="80"/>
        <w:jc w:val="both"/>
      </w:pPr>
      <w:r>
        <w:rPr>
          <w:b/>
          <w:bCs/>
          <w:color w:val="0F7A4F"/>
          <w:rtl/>
        </w:rPr>
        <w:t xml:space="preserve">   ✔ דוגמה שמבהירה מה גילו החוקרים</w:t>
      </w:r>
    </w:p>
    <w:p>
      <w:pPr>
        <w:bidi/>
        <w:spacing w:before="160" w:after="60"/>
        <w:jc w:val="both"/>
      </w:pPr>
      <w:r>
        <w:rPr>
          <w:b/>
          <w:bCs/>
          <w:sz w:val="26"/>
          <w:szCs w:val="26"/>
          <w:rtl/>
        </w:rPr>
        <w:t>5. הכותב טוען, בשורות 20–21, ש«הטבע אינו מכיר גבולות בין מדינות». האם אתם מסכימים? נמקו בעזרת פרט מן הטקסט, והוסיפו דוגמה משלכם. (8 נק')</w:t>
      </w:r>
    </w:p>
    <w:p>
      <w:pPr>
        <w:bidi/>
        <w:spacing w:before="0" w:after="80"/>
        <w:jc w:val="both"/>
      </w:pPr>
      <w:r>
        <w:rPr>
          <w:color w:val="0F7A4F"/>
          <w:rtl/>
        </w:rPr>
        <w:t>תשובה אפשרית: מסכים. הציפורים עוברות בין אירופה, אסיה ואפריקה ונחות במדינות רבות, ולכן מה שנעשה במדינה אחת משפיע על כולן. דוגמה משלי: זיהום בים עובר עם הזרמים גם לחופים של מדינות אחרות. (2 נק' עמדה, 3 נק' פרט מן הטקסט, 3 נק' דוגמה)</w:t>
      </w:r>
    </w:p>
    <w:p>
      <w:pPr>
        <w:bidi/>
        <w:spacing w:before="160" w:after="80"/>
        <w:jc w:val="both"/>
      </w:pPr>
      <w:r>
        <w:rPr>
          <w:rFonts w:ascii="Gisha" w:hAnsi="Gisha" w:cs="Gisha"/>
          <w:b/>
          <w:bCs/>
          <w:color w:val="6D28D9"/>
          <w:sz w:val="32"/>
          <w:szCs w:val="32"/>
          <w:rtl/>
        </w:rPr>
        <w:t>חלק ב: ידע לשוני (35 נק')</w:t>
      </w:r>
    </w:p>
    <w:p>
      <w:pPr>
        <w:bidi/>
        <w:spacing w:before="160" w:after="60"/>
        <w:jc w:val="both"/>
      </w:pPr>
      <w:r>
        <w:rPr>
          <w:b/>
          <w:bCs/>
          <w:sz w:val="26"/>
          <w:szCs w:val="26"/>
          <w:rtl/>
        </w:rPr>
        <w:t>1. מצאו במשפט: שני שמות עצם, שם תואר, פועל ומילת קישור. (7 נק')</w:t>
      </w:r>
    </w:p>
    <w:p>
      <w:pPr>
        <w:bidi/>
        <w:spacing w:before="0" w:after="100"/>
        <w:jc w:val="both"/>
      </w:pPr>
      <w:r>
        <w:rPr>
          <w:rtl/>
        </w:rPr>
        <w:t>א. הציפורים העייפות נחו בבריכה, כי הדרך הייתה ארוכה.  ← שמות עצם: ציפורים, בריכה, דרך; שם תואר: העייפות / ארוכה; פועל: נחו / הייתה; מילת קישור: כי</w:t>
      </w:r>
    </w:p>
    <w:p>
      <w:pPr>
        <w:bidi/>
        <w:spacing w:before="160" w:after="60"/>
        <w:jc w:val="both"/>
      </w:pPr>
      <w:r>
        <w:rPr>
          <w:b/>
          <w:bCs/>
          <w:sz w:val="26"/>
          <w:szCs w:val="26"/>
          <w:rtl/>
        </w:rPr>
        <w:t>2. כתבו את השורש ועוד מילה מאותו שורש. (9 נק')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מילה</w:t>
            </w:r>
          </w:p>
        </w:tc>
        <w:tc>
          <w:tcPr>
            <w:tcW w:type="dxa" w:w="3326"/>
            <w:shd w:val="clear" w:color="auto" w:fill="6d28d9"/>
          </w:tcPr>
          <w:p>
            <w:pPr>
              <w:bidi/>
              <w:spacing w:before="0" w:after="40"/>
              <w:jc w:val="both"/>
            </w:pPr>
            <w:r>
              <w:rPr>
                <w:b/>
                <w:bCs/>
                <w:color w:val="FFFFFF"/>
                <w:rtl/>
              </w:rPr>
              <w:t>שורש</w:t>
            </w:r>
          </w:p>
        </w:tc>
        <w:tc>
          <w:tcPr>
            <w:tcW w:type="dxa" w:w="3326"/>
            <w:shd w:val="clear" w:color="auto" w:fill="6d28d9"/>
          </w:tcPr>
          <w:p>
            <w:pPr>
              <w:bidi/>
              <w:spacing w:before="0" w:after="40"/>
              <w:jc w:val="both"/>
            </w:pPr>
            <w:r>
              <w:rPr>
                <w:b/>
                <w:bCs/>
                <w:color w:val="FFFFFF"/>
                <w:rtl/>
              </w:rPr>
              <w:t>מילה נוספת מאותו שורש</w:t>
            </w:r>
          </w:p>
        </w:tc>
      </w:tr>
      <w:tr>
        <w:tc>
          <w:tcPr>
            <w:tcW w:type="dxa" w:w="3326"/>
          </w:tcPr>
          <w:p>
            <w:pPr>
              <w:bidi/>
              <w:spacing w:before="0" w:after="40"/>
              <w:jc w:val="both"/>
            </w:pPr>
            <w:r>
              <w:rPr>
                <w:rtl/>
              </w:rPr>
              <w:t>משדרים</w:t>
            </w:r>
          </w:p>
        </w:tc>
        <w:tc>
          <w:tcPr>
            <w:tcW w:type="dxa" w:w="3326"/>
          </w:tcPr>
          <w:p>
            <w:pPr>
              <w:bidi/>
              <w:spacing w:before="0" w:after="40"/>
              <w:jc w:val="both"/>
            </w:pPr>
            <w:r>
              <w:rPr>
                <w:color w:val="0F7A4F"/>
                <w:rtl/>
              </w:rPr>
              <w:t>ש־ד־ר</w:t>
            </w:r>
          </w:p>
        </w:tc>
        <w:tc>
          <w:tcPr>
            <w:tcW w:type="dxa" w:w="3326"/>
          </w:tcPr>
          <w:p>
            <w:pPr>
              <w:bidi/>
              <w:spacing w:before="0" w:after="40"/>
              <w:jc w:val="both"/>
            </w:pPr>
            <w:r>
              <w:rPr>
                <w:color w:val="0F7A4F"/>
                <w:rtl/>
              </w:rPr>
              <w:t>שידור</w:t>
            </w:r>
          </w:p>
        </w:tc>
      </w:tr>
      <w:tr>
        <w:tc>
          <w:tcPr>
            <w:tcW w:type="dxa" w:w="3326"/>
          </w:tcPr>
          <w:p>
            <w:pPr>
              <w:bidi/>
              <w:spacing w:before="0" w:after="40"/>
              <w:jc w:val="both"/>
            </w:pPr>
            <w:r>
              <w:rPr>
                <w:rtl/>
              </w:rPr>
              <w:t>נחיתה</w:t>
            </w:r>
          </w:p>
        </w:tc>
        <w:tc>
          <w:tcPr>
            <w:tcW w:type="dxa" w:w="3326"/>
          </w:tcPr>
          <w:p>
            <w:pPr>
              <w:bidi/>
              <w:spacing w:before="0" w:after="40"/>
              <w:jc w:val="both"/>
            </w:pPr>
            <w:r>
              <w:rPr>
                <w:color w:val="0F7A4F"/>
                <w:rtl/>
              </w:rPr>
              <w:t>נ־ח־ת</w:t>
            </w:r>
          </w:p>
        </w:tc>
        <w:tc>
          <w:tcPr>
            <w:tcW w:type="dxa" w:w="3326"/>
          </w:tcPr>
          <w:p>
            <w:pPr>
              <w:bidi/>
              <w:spacing w:before="0" w:after="40"/>
              <w:jc w:val="both"/>
            </w:pPr>
            <w:r>
              <w:rPr>
                <w:color w:val="0F7A4F"/>
                <w:rtl/>
              </w:rPr>
              <w:t>נוחתת</w:t>
            </w:r>
          </w:p>
        </w:tc>
      </w:tr>
      <w:tr>
        <w:tc>
          <w:tcPr>
            <w:tcW w:type="dxa" w:w="3326"/>
          </w:tcPr>
          <w:p>
            <w:pPr>
              <w:bidi/>
              <w:spacing w:before="0" w:after="40"/>
              <w:jc w:val="both"/>
            </w:pPr>
            <w:r>
              <w:rPr>
                <w:rtl/>
              </w:rPr>
              <w:t>בטיחות</w:t>
            </w:r>
          </w:p>
        </w:tc>
        <w:tc>
          <w:tcPr>
            <w:tcW w:type="dxa" w:w="3326"/>
          </w:tcPr>
          <w:p>
            <w:pPr>
              <w:bidi/>
              <w:spacing w:before="0" w:after="40"/>
              <w:jc w:val="both"/>
            </w:pPr>
            <w:r>
              <w:rPr>
                <w:color w:val="0F7A4F"/>
                <w:rtl/>
              </w:rPr>
              <w:t>ב־ט־ח</w:t>
            </w:r>
          </w:p>
        </w:tc>
        <w:tc>
          <w:tcPr>
            <w:tcW w:type="dxa" w:w="3326"/>
          </w:tcPr>
          <w:p>
            <w:pPr>
              <w:bidi/>
              <w:spacing w:before="0" w:after="40"/>
              <w:jc w:val="both"/>
            </w:pPr>
            <w:r>
              <w:rPr>
                <w:color w:val="0F7A4F"/>
                <w:rtl/>
              </w:rPr>
              <w:t>בטוח</w:t>
            </w:r>
          </w:p>
        </w:tc>
      </w:tr>
    </w:tbl>
    <w:p>
      <w:pPr>
        <w:bidi/>
        <w:spacing w:before="0" w:after="40"/>
        <w:jc w:val="both"/>
      </w:pPr>
    </w:p>
    <w:p>
      <w:pPr>
        <w:bidi/>
        <w:spacing w:before="160" w:after="60"/>
        <w:jc w:val="both"/>
      </w:pPr>
      <w:r>
        <w:rPr>
          <w:b/>
          <w:bCs/>
          <w:sz w:val="26"/>
          <w:szCs w:val="26"/>
          <w:rtl/>
        </w:rPr>
        <w:t>3. השלימו את הפועל בזמן ובגוף המתאימים. (8 נק')</w:t>
      </w:r>
    </w:p>
    <w:p>
      <w:pPr>
        <w:bidi/>
        <w:spacing w:before="0" w:after="40"/>
        <w:jc w:val="both"/>
      </w:pPr>
      <w:r>
        <w:rPr>
          <w:rtl/>
        </w:rPr>
        <w:t>א. בשנה שעברה החוקרים הצמידו (הצמיד) משדר לחסידה.</w:t>
      </w:r>
    </w:p>
    <w:p>
      <w:pPr>
        <w:bidi/>
        <w:spacing w:before="0" w:after="40"/>
        <w:jc w:val="both"/>
      </w:pPr>
      <w:r>
        <w:rPr>
          <w:rtl/>
        </w:rPr>
        <w:t>ב. מחר אנחנו נצפה (צפה) בציפורים בעמק החולה.</w:t>
      </w:r>
    </w:p>
    <w:p>
      <w:pPr>
        <w:bidi/>
        <w:spacing w:before="0" w:after="40"/>
        <w:jc w:val="both"/>
      </w:pPr>
      <w:r>
        <w:rPr>
          <w:rtl/>
        </w:rPr>
        <w:t>ג. עכשיו הלהקה עפה (עף) מעל הבית שלנו.</w:t>
      </w:r>
    </w:p>
    <w:p>
      <w:pPr>
        <w:bidi/>
        <w:spacing w:before="0" w:after="40"/>
        <w:jc w:val="both"/>
      </w:pPr>
      <w:r>
        <w:rPr>
          <w:rtl/>
        </w:rPr>
        <w:t>ד. אתמול אתן ספרתן (ספר) את העגורים בבריכה.</w:t>
      </w:r>
    </w:p>
    <w:p>
      <w:pPr>
        <w:bidi/>
        <w:spacing w:before="160" w:after="60"/>
        <w:jc w:val="both"/>
      </w:pPr>
      <w:r>
        <w:rPr>
          <w:b/>
          <w:bCs/>
          <w:sz w:val="26"/>
          <w:szCs w:val="26"/>
          <w:rtl/>
        </w:rPr>
        <w:t>4. השלימו מילת קישור מתאימה. (6 נק')</w:t>
      </w:r>
    </w:p>
    <w:p>
      <w:pPr>
        <w:bidi/>
        <w:spacing w:before="0" w:after="40"/>
        <w:jc w:val="both"/>
      </w:pPr>
      <w:r>
        <w:rPr>
          <w:rtl/>
        </w:rPr>
        <w:t>א. העגורים נחים בחולה, כי יש שם מזון רב.</w:t>
      </w:r>
    </w:p>
    <w:p>
      <w:pPr>
        <w:bidi/>
        <w:spacing w:before="0" w:after="40"/>
        <w:jc w:val="both"/>
      </w:pPr>
      <w:r>
        <w:rPr>
          <w:rtl/>
        </w:rPr>
        <w:t>ב. הדרך מעל היבשה ארוכה יותר, אבל היא נוחה יותר לציפורים הגדולות.</w:t>
      </w:r>
    </w:p>
    <w:p>
      <w:pPr>
        <w:bidi/>
        <w:spacing w:before="0" w:after="40"/>
        <w:jc w:val="both"/>
      </w:pPr>
      <w:r>
        <w:rPr>
          <w:rtl/>
        </w:rPr>
        <w:t>ג. יש מעט מקומות מנוחה, לכן חשוב לשמור עליהם.</w:t>
      </w:r>
    </w:p>
    <w:p>
      <w:pPr>
        <w:bidi/>
        <w:spacing w:before="160" w:after="60"/>
        <w:jc w:val="both"/>
      </w:pPr>
      <w:r>
        <w:rPr>
          <w:b/>
          <w:bCs/>
          <w:sz w:val="26"/>
          <w:szCs w:val="26"/>
          <w:rtl/>
        </w:rPr>
        <w:t>5. העתיקו את המשפט והוסיפו סימני פיסוק: המדריכה אמרה לנו הסתכלו למעלה אתם רואים את הלהקה (5 נק')</w:t>
      </w:r>
    </w:p>
    <w:p>
      <w:pPr>
        <w:bidi/>
        <w:spacing w:before="0" w:after="80"/>
        <w:jc w:val="both"/>
      </w:pPr>
      <w:r>
        <w:rPr>
          <w:color w:val="0F7A4F"/>
          <w:rtl/>
        </w:rPr>
        <w:t>תשובה אפשרית: המדריכה אמרה לנו: «הסתכלו למעלה! אתם רואים את הלהקה?»</w:t>
      </w:r>
    </w:p>
    <w:p>
      <w:pPr>
        <w:bidi/>
        <w:spacing w:before="160" w:after="80"/>
        <w:jc w:val="both"/>
      </w:pPr>
      <w:r>
        <w:rPr>
          <w:rFonts w:ascii="Gisha" w:hAnsi="Gisha" w:cs="Gisha"/>
          <w:b/>
          <w:bCs/>
          <w:color w:val="6D28D9"/>
          <w:sz w:val="32"/>
          <w:szCs w:val="32"/>
          <w:rtl/>
        </w:rPr>
        <w:t>חלק ג: הבעה בכתב (25 נק')</w:t>
      </w:r>
    </w:p>
    <w:p>
      <w:pPr>
        <w:bidi/>
        <w:spacing w:before="160" w:after="60"/>
        <w:jc w:val="both"/>
      </w:pPr>
      <w:r>
        <w:rPr>
          <w:b/>
          <w:bCs/>
          <w:sz w:val="26"/>
          <w:szCs w:val="26"/>
          <w:rtl/>
        </w:rPr>
        <w:t>1. כתבו טקסט מידעי קצר (8–10 משפטים) על בעל חיים או צמח שאתם מכירים. בדקו שכתבתם: כותרת מתאימה; פתיחה שמציגה את הנושא; שתי פסקאות של פרטים (בכל אחת רעיון מרכזי ופרטים תומכים); סיום; מילות קישור; כתיב ופיסוק נכונים. (25 נק')</w:t>
      </w:r>
    </w:p>
    <w:p>
      <w:pPr>
        <w:bidi/>
        <w:spacing w:before="0" w:after="80"/>
        <w:jc w:val="both"/>
      </w:pPr>
      <w:r>
        <w:rPr>
          <w:color w:val="0F7A4F"/>
          <w:rtl/>
        </w:rPr>
        <w:t>תשובה אפשרית: תשובה אישית. מחוון: כותרת מתאימה (2); פתיחה שמציגה את הנושא (4); פרטים תומכים מדויקים בשתי פסקאות (7); סיום (3); מילות קישור ורצף (4); לשון, כתיב ופיסוק (5).</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arkisim" w:hAnsi="Narkisim" w:cs="Narkisim"/>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