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ו'   |   דף סיכום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פעיל וסביל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C2410C"/>
          <w:sz w:val="24"/>
          <w:szCs w:val="24"/>
          <w:rtl/>
        </w:rPr>
        <w:t>דף סיכום: כל מה שצריך לזכור על משפט פעיל ומשפט סביל, במקום אחד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6_t0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פעיל או סביל?</w:t>
      </w:r>
    </w:p>
    <w:p>
      <w:pPr>
        <w:bidi/>
        <w:spacing w:before="0" w:after="40"/>
        <w:jc w:val="both"/>
      </w:pPr>
      <w:r>
        <w:rPr>
          <w:rtl/>
        </w:rPr>
        <w:t>במשפט סביל אפשר לציין מי עשה את הפעולה בעזרת «על ידי», אבל לא חייבים.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סוג המשפט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 הנושא?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פעיל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מי שעושה את הפעולה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uby>
                <w:rubyPr>
                  <w:rubyAlign w:val="center"/>
                  <w:hps w:val="14"/>
                  <w:hpsRaise w:val="23"/>
                  <w:hpsBaseText w:val="25"/>
                  <w:lid w:val="he-IL"/>
                </w:rubyPr>
                <w:rt>
                  <w:r>
                    <w:rPr>
                      <w:b/>
                      <w:bCs/>
                      <w:color w:val="1565C0"/>
                      <w:u w:val="single" w:color="1565C0"/>
                      <w:sz w:val="14"/>
                      <w:szCs w:val="14"/>
                      <w:rtl/>
                    </w:rPr>
                    <w:t xml:space="preserve">   נושא   </w:t>
                  </w:r>
                </w:rt>
                <w:rubyBase>
                  <w:r>
                    <w:rPr>
                      <w:b/>
                      <w:bCs/>
                      <w:color w:val="1565C0"/>
                      <w:sz w:val="25"/>
                      <w:szCs w:val="25"/>
                      <w:rtl/>
                    </w:rPr>
                    <w:t xml:space="preserve">הצייר</w:t>
                  </w:r>
                </w:rubyBase>
              </w:ruby>
            </w:r>
            <w:r>
              <w:rPr>
                <w:rtl/>
              </w:rPr>
              <w:t xml:space="preserve"> </w:t>
            </w:r>
            <w:r>
              <w:ruby>
                <w:rubyPr>
                  <w:rubyAlign w:val="center"/>
                  <w:hps w:val="14"/>
                  <w:hpsRaise w:val="23"/>
                  <w:hpsBaseText w:val="25"/>
                  <w:lid w:val="he-IL"/>
                </w:rubyPr>
                <w:rt>
                  <w:r>
                    <w:rPr>
                      <w:b/>
                      <w:bCs/>
                      <w:color w:val="C62828"/>
                      <w:u w:val="single" w:color="C62828"/>
                      <w:sz w:val="14"/>
                      <w:szCs w:val="14"/>
                      <w:rtl/>
                    </w:rPr>
                    <w:t xml:space="preserve">  נשוא  </w:t>
                  </w:r>
                </w:rt>
                <w:rubyBase>
                  <w:r>
                    <w:rPr>
                      <w:b/>
                      <w:bCs/>
                      <w:color w:val="C62828"/>
                      <w:sz w:val="25"/>
                      <w:szCs w:val="25"/>
                      <w:rtl/>
                    </w:rPr>
                    <w:t xml:space="preserve">צייר</w:t>
                  </w:r>
                </w:rubyBase>
              </w:ruby>
            </w:r>
            <w:r>
              <w:rPr>
                <w:rtl/>
              </w:rPr>
              <w:t xml:space="preserve"> את התמונה.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סביל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 שהפעולה נעשתה לו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uby>
                <w:rubyPr>
                  <w:rubyAlign w:val="center"/>
                  <w:hps w:val="14"/>
                  <w:hpsRaise w:val="23"/>
                  <w:hpsBaseText w:val="25"/>
                  <w:lid w:val="he-IL"/>
                </w:rubyPr>
                <w:rt>
                  <w:r>
                    <w:rPr>
                      <w:b/>
                      <w:bCs/>
                      <w:color w:val="1565C0"/>
                      <w:u w:val="single" w:color="1565C0"/>
                      <w:sz w:val="14"/>
                      <w:szCs w:val="14"/>
                      <w:rtl/>
                    </w:rPr>
                    <w:t xml:space="preserve">    נושא    </w:t>
                  </w:r>
                </w:rt>
                <w:rubyBase>
                  <w:r>
                    <w:rPr>
                      <w:b/>
                      <w:bCs/>
                      <w:color w:val="1565C0"/>
                      <w:sz w:val="25"/>
                      <w:szCs w:val="25"/>
                      <w:rtl/>
                    </w:rPr>
                    <w:t xml:space="preserve">התמונה</w:t>
                  </w:r>
                </w:rubyBase>
              </w:ruby>
            </w:r>
            <w:r>
              <w:rPr>
                <w:rtl/>
              </w:rPr>
              <w:t xml:space="preserve"> </w:t>
            </w:r>
            <w:r>
              <w:ruby>
                <w:rubyPr>
                  <w:rubyAlign w:val="center"/>
                  <w:hps w:val="14"/>
                  <w:hpsRaise w:val="23"/>
                  <w:hpsBaseText w:val="25"/>
                  <w:lid w:val="he-IL"/>
                </w:rubyPr>
                <w:rt>
                  <w:r>
                    <w:rPr>
                      <w:b/>
                      <w:bCs/>
                      <w:color w:val="C62828"/>
                      <w:u w:val="single" w:color="C62828"/>
                      <w:sz w:val="14"/>
                      <w:szCs w:val="14"/>
                      <w:rtl/>
                    </w:rPr>
                    <w:t xml:space="preserve">   נשוא   </w:t>
                  </w:r>
                </w:rt>
                <w:rubyBase>
                  <w:r>
                    <w:rPr>
                      <w:b/>
                      <w:bCs/>
                      <w:color w:val="C62828"/>
                      <w:sz w:val="25"/>
                      <w:szCs w:val="25"/>
                      <w:rtl/>
                    </w:rPr>
                    <w:t xml:space="preserve">צוירה</w:t>
                  </w:r>
                </w:rubyBase>
              </w:ruby>
            </w:r>
            <w:r>
              <w:rPr>
                <w:rtl/>
              </w:rPr>
              <w:t xml:space="preserve"> על ידי הצייר.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בניין פעיל ובניין סביל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בניין פעיל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בניין סביל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פעל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נפעל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כתב, נכתב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פיעל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פועל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סידר, סודר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הפעיל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הופעל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הדליק, הודלק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איך הופכים פעיל לסביל?</w:t>
      </w:r>
    </w:p>
    <w:p>
      <w:pPr>
        <w:bidi/>
        <w:spacing w:before="0" w:after="20"/>
        <w:jc w:val="both"/>
      </w:pPr>
      <w:r>
        <w:rPr>
          <w:rtl/>
        </w:rPr>
        <w:t>1. המושא הופך לנושא.</w:t>
      </w:r>
    </w:p>
    <w:p>
      <w:pPr>
        <w:bidi/>
        <w:spacing w:before="0" w:after="20"/>
        <w:jc w:val="both"/>
      </w:pPr>
      <w:r>
        <w:rPr>
          <w:rtl/>
        </w:rPr>
        <w:t>2. הפועל עובר לבניין הסביל ומתאים לנושא החדש.</w:t>
      </w:r>
    </w:p>
    <w:p>
      <w:pPr>
        <w:bidi/>
        <w:spacing w:before="0" w:after="20"/>
        <w:jc w:val="both"/>
      </w:pPr>
      <w:r>
        <w:rPr>
          <w:rtl/>
        </w:rPr>
        <w:t>3. מי שעשה את הפעולה בא אחרי «על ידי».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 xml:space="preserve">דוגמה: פעיל: </w:t>
      </w:r>
      <w:r>
        <w:ruby>
          <w:rubyPr>
            <w:rubyAlign w:val="center"/>
            <w:hps w:val="14"/>
            <w:hpsRaise w:val="22"/>
            <w:hpsBaseText w:val="24"/>
            <w:lid w:val="he-IL"/>
          </w:rubyPr>
          <w:rt>
            <w:r>
              <w:rPr>
                <w:b/>
                <w:bCs/>
                <w:color w:val="1565C0"/>
                <w:u w:val="single" w:color="1565C0"/>
                <w:sz w:val="14"/>
                <w:szCs w:val="14"/>
                <w:rtl/>
              </w:rPr>
              <w:t xml:space="preserve"> נושא </w:t>
            </w:r>
          </w:rt>
          <w:rubyBase>
            <w:r>
              <w:rPr>
                <w:b/>
                <w:bCs/>
                <w:color w:val="1565C0"/>
                <w:sz w:val="24"/>
                <w:szCs w:val="24"/>
                <w:rtl/>
              </w:rPr>
              <w:t xml:space="preserve">דנה</w:t>
            </w:r>
          </w:rubyBase>
        </w:ruby>
      </w:r>
      <w:r>
        <w:rPr>
          <w:color w:val="334055"/>
          <w:sz w:val="24"/>
          <w:szCs w:val="24"/>
          <w:rtl/>
        </w:rPr>
        <w:t xml:space="preserve"> </w:t>
      </w:r>
      <w:r>
        <w:ruby>
          <w:rubyPr>
            <w:rubyAlign w:val="center"/>
            <w:hps w:val="14"/>
            <w:hpsRaise w:val="22"/>
            <w:hpsBaseText w:val="24"/>
            <w:lid w:val="he-IL"/>
          </w:rubyPr>
          <w:rt>
            <w:r>
              <w:rPr>
                <w:b/>
                <w:bCs/>
                <w:color w:val="C62828"/>
                <w:u w:val="single" w:color="C62828"/>
                <w:sz w:val="14"/>
                <w:szCs w:val="14"/>
                <w:rtl/>
              </w:rPr>
              <w:t xml:space="preserve">   נשוא   </w:t>
            </w:r>
          </w:rt>
          <w:rubyBase>
            <w:r>
              <w:rPr>
                <w:b/>
                <w:bCs/>
                <w:color w:val="C62828"/>
                <w:sz w:val="24"/>
                <w:szCs w:val="24"/>
                <w:rtl/>
              </w:rPr>
              <w:t xml:space="preserve">צילמה</w:t>
            </w:r>
          </w:rubyBase>
        </w:ruby>
      </w:r>
      <w:r>
        <w:rPr>
          <w:color w:val="334055"/>
          <w:sz w:val="24"/>
          <w:szCs w:val="24"/>
          <w:rtl/>
        </w:rPr>
        <w:t xml:space="preserve"> </w:t>
      </w:r>
      <w:r>
        <w:ruby>
          <w:rubyPr>
            <w:rubyAlign w:val="center"/>
            <w:hps w:val="14"/>
            <w:hpsRaise w:val="22"/>
            <w:hpsBaseText w:val="24"/>
            <w:lid w:val="he-IL"/>
          </w:rubyPr>
          <w:rt>
            <w:r>
              <w:rPr>
                <w:b/>
                <w:bCs/>
                <w:color w:val="2E7D32"/>
                <w:u w:val="single" w:color="2E7D32"/>
                <w:sz w:val="14"/>
                <w:szCs w:val="14"/>
                <w:rtl/>
              </w:rPr>
              <w:t xml:space="preserve">      מושא      </w:t>
            </w:r>
          </w:rt>
          <w:rubyBase>
            <w:r>
              <w:rPr>
                <w:b/>
                <w:bCs/>
                <w:color w:val="2E7D32"/>
                <w:sz w:val="24"/>
                <w:szCs w:val="24"/>
                <w:rtl/>
              </w:rPr>
              <w:t xml:space="preserve">את הנוף</w:t>
            </w:r>
          </w:rubyBase>
        </w:ruby>
      </w:r>
      <w:r>
        <w:rPr>
          <w:color w:val="334055"/>
          <w:sz w:val="24"/>
          <w:szCs w:val="24"/>
          <w:rtl/>
        </w:rPr>
        <w:t xml:space="preserve">. · סביל: </w:t>
      </w:r>
      <w:r>
        <w:ruby>
          <w:rubyPr>
            <w:rubyAlign w:val="center"/>
            <w:hps w:val="14"/>
            <w:hpsRaise w:val="22"/>
            <w:hpsBaseText w:val="24"/>
            <w:lid w:val="he-IL"/>
          </w:rubyPr>
          <w:rt>
            <w:r>
              <w:rPr>
                <w:b/>
                <w:bCs/>
                <w:color w:val="1565C0"/>
                <w:u w:val="single" w:color="1565C0"/>
                <w:sz w:val="14"/>
                <w:szCs w:val="14"/>
                <w:rtl/>
              </w:rPr>
              <w:t xml:space="preserve">  נושא  </w:t>
            </w:r>
          </w:rt>
          <w:rubyBase>
            <w:r>
              <w:rPr>
                <w:b/>
                <w:bCs/>
                <w:color w:val="1565C0"/>
                <w:sz w:val="24"/>
                <w:szCs w:val="24"/>
                <w:rtl/>
              </w:rPr>
              <w:t xml:space="preserve">הנוף</w:t>
            </w:r>
          </w:rubyBase>
        </w:ruby>
      </w:r>
      <w:r>
        <w:rPr>
          <w:color w:val="334055"/>
          <w:sz w:val="24"/>
          <w:szCs w:val="24"/>
          <w:rtl/>
        </w:rPr>
        <w:t xml:space="preserve"> </w:t>
      </w:r>
      <w:r>
        <w:ruby>
          <w:rubyPr>
            <w:rubyAlign w:val="center"/>
            <w:hps w:val="14"/>
            <w:hpsRaise w:val="22"/>
            <w:hpsBaseText w:val="24"/>
            <w:lid w:val="he-IL"/>
          </w:rubyPr>
          <w:rt>
            <w:r>
              <w:rPr>
                <w:b/>
                <w:bCs/>
                <w:color w:val="C62828"/>
                <w:u w:val="single" w:color="C62828"/>
                <w:sz w:val="14"/>
                <w:szCs w:val="14"/>
                <w:rtl/>
              </w:rPr>
              <w:t xml:space="preserve">  נשוא  </w:t>
            </w:r>
          </w:rt>
          <w:rubyBase>
            <w:r>
              <w:rPr>
                <w:b/>
                <w:bCs/>
                <w:color w:val="C62828"/>
                <w:sz w:val="24"/>
                <w:szCs w:val="24"/>
                <w:rtl/>
              </w:rPr>
              <w:t xml:space="preserve">צולם</w:t>
            </w:r>
          </w:rubyBase>
        </w:ruby>
      </w:r>
      <w:r>
        <w:rPr>
          <w:color w:val="334055"/>
          <w:sz w:val="24"/>
          <w:szCs w:val="24"/>
          <w:rtl/>
        </w:rPr>
        <w:t xml:space="preserve"> על ידי דנה.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בהפיכה מפעיל לסביל – המושא נעשה לנושא, והנשוא מתאים לנושא החדש: «דנה צילמה את הנוף» ← «הנוף צולם על ידי דנה».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«ביטל» בסביל: ___.</w:t>
      </w:r>
    </w:p>
    <w:p>
      <w:pPr>
        <w:bidi/>
        <w:spacing w:before="0" w:after="20"/>
        <w:jc w:val="both"/>
      </w:pPr>
      <w:r>
        <w:rPr>
          <w:rtl/>
        </w:rPr>
        <w:t>1. «ביטל» הוא בבניין פיעל.</w:t>
      </w:r>
    </w:p>
    <w:p>
      <w:pPr>
        <w:bidi/>
        <w:spacing w:before="0" w:after="20"/>
        <w:jc w:val="both"/>
      </w:pPr>
      <w:r>
        <w:rPr>
          <w:rtl/>
        </w:rPr>
        <w:t>2. הסביל של פיעל הוא פועל: בוטל.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בוטל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בודקים את עצמנו – כתבו את הפועל בסביל, באותו זמן ובאותו גוף. היעזרו בטבלה:</w:t>
      </w:r>
    </w:p>
    <w:p>
      <w:pPr>
        <w:bidi/>
        <w:spacing w:before="0" w:after="60"/>
        <w:jc w:val="both"/>
      </w:pPr>
      <w:r>
        <w:rPr>
          <w:rtl/>
        </w:rPr>
        <w:t>א. «סידר» בסביל: __________.</w:t>
      </w:r>
    </w:p>
    <w:p>
      <w:pPr>
        <w:bidi/>
        <w:spacing w:before="0" w:after="60"/>
        <w:jc w:val="both"/>
      </w:pPr>
      <w:r>
        <w:rPr>
          <w:rtl/>
        </w:rPr>
        <w:t>ב. «הזמין» בסביל: __________.</w:t>
      </w:r>
    </w:p>
    <w:p>
      <w:pPr>
        <w:bidi/>
        <w:spacing w:before="0" w:after="60"/>
        <w:jc w:val="both"/>
      </w:pPr>
      <w:r>
        <w:rPr>
          <w:rtl/>
        </w:rPr>
        <w:t>ג. «שבר» בסביל: __________.</w:t>
      </w:r>
    </w:p>
    <w:p>
      <w:pPr>
        <w:bidi/>
        <w:spacing w:before="0" w:after="60"/>
        <w:jc w:val="both"/>
      </w:pPr>
      <w:r>
        <w:rPr>
          <w:rtl/>
        </w:rPr>
        <w:t>ד. המורה בדקה את המבחנים. המבחנים __________ על ידי המורה.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סודר · ב. הוזמן · ג. נשבר · ד. נבדקו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