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פעיל וסביל: המרה ותפקיד בטקסט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  <w:rtl/>
        </w:rPr>
        <w:t>דף סיכום: איך ממירים בין פעיל לסביל, ומתי כל אחד מהם מתאים,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הזוגות: בניין פעיל ובניין סביל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פעיל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בניין סביל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כתב, נכתב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פיעל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פֻּעל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סידר, סודר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הפעיל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הֻפעל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הזמין, הוזמן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שלושה צעדים בהמרה לסביל</w:t>
      </w:r>
    </w:p>
    <w:p>
      <w:pPr>
        <w:bidi/>
        <w:spacing w:before="0" w:after="20"/>
        <w:jc w:val="both"/>
      </w:pPr>
      <w:r>
        <w:rPr>
          <w:rtl/>
        </w:rPr>
        <w:t>1. המושא הישיר נעשה לנושא (ו«את» נעלמת).</w:t>
      </w:r>
    </w:p>
    <w:p>
      <w:pPr>
        <w:bidi/>
        <w:spacing w:before="0" w:after="20"/>
        <w:jc w:val="both"/>
      </w:pPr>
      <w:r>
        <w:rPr>
          <w:rtl/>
        </w:rPr>
        <w:t>2. הפועל עובר לבניין הסביל ונשאר באותו זמן.</w:t>
      </w:r>
    </w:p>
    <w:p>
      <w:pPr>
        <w:bidi/>
        <w:spacing w:before="0" w:after="20"/>
        <w:jc w:val="both"/>
      </w:pPr>
      <w:r>
        <w:rPr>
          <w:rtl/>
        </w:rPr>
        <w:t>3. הפועל מתאים לנושא החדש; מבצע הפעולה בא אחרי «על ידי» או מושמט.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 xml:space="preserve">דוגמה: פעיל: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    נושא    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הוועדה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בחרה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2E7D32"/>
                <w:u w:val="single" w:color="2E7D32"/>
                <w:sz w:val="14"/>
                <w:szCs w:val="14"/>
                <w:rtl/>
              </w:rPr>
              <w:t xml:space="preserve">   מושא ישיר   </w:t>
            </w:r>
          </w:rt>
          <w:rubyBase>
            <w:r>
              <w:rPr>
                <w:b/>
                <w:bCs/>
                <w:color w:val="2E7D32"/>
                <w:sz w:val="24"/>
                <w:szCs w:val="24"/>
                <w:rtl/>
              </w:rPr>
              <w:t xml:space="preserve">את השיר</w:t>
            </w:r>
          </w:rubyBase>
        </w:ruby>
      </w:r>
      <w:r>
        <w:rPr>
          <w:color w:val="334055"/>
          <w:sz w:val="24"/>
          <w:szCs w:val="24"/>
          <w:rtl/>
        </w:rPr>
        <w:t xml:space="preserve">. · סביל: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1565C0"/>
                <w:u w:val="single" w:color="1565C0"/>
                <w:sz w:val="14"/>
                <w:szCs w:val="14"/>
                <w:rtl/>
              </w:rPr>
              <w:t xml:space="preserve">  נושא  </w:t>
            </w:r>
          </w:rt>
          <w:rubyBase>
            <w:r>
              <w:rPr>
                <w:b/>
                <w:bCs/>
                <w:color w:val="1565C0"/>
                <w:sz w:val="24"/>
                <w:szCs w:val="24"/>
                <w:rtl/>
              </w:rPr>
              <w:t xml:space="preserve">השיר</w:t>
            </w:r>
          </w:rubyBase>
        </w:ruby>
      </w:r>
      <w:r>
        <w:rPr>
          <w:color w:val="334055"/>
          <w:sz w:val="24"/>
          <w:szCs w:val="24"/>
          <w:rtl/>
        </w:rPr>
        <w:t xml:space="preserve"> </w:t>
      </w:r>
      <w:r>
        <w:ruby>
          <w:rubyPr>
            <w:rubyAlign w:val="center"/>
            <w:hps w:val="14"/>
            <w:hpsRaise w:val="22"/>
            <w:hpsBaseText w:val="24"/>
            <w:lid w:val="he-IL"/>
          </w:rubyPr>
          <w:rt>
            <w:r>
              <w:rPr>
                <w:b/>
                <w:bCs/>
                <w:color w:val="C62828"/>
                <w:u w:val="single" w:color="C62828"/>
                <w:sz w:val="14"/>
                <w:szCs w:val="14"/>
                <w:rtl/>
              </w:rPr>
              <w:t xml:space="preserve">  נשוא  </w:t>
            </w:r>
          </w:rt>
          <w:rubyBase>
            <w:r>
              <w:rPr>
                <w:b/>
                <w:bCs/>
                <w:color w:val="C62828"/>
                <w:sz w:val="24"/>
                <w:szCs w:val="24"/>
                <w:rtl/>
              </w:rPr>
              <w:t xml:space="preserve">נבחר</w:t>
            </w:r>
          </w:rubyBase>
        </w:ruby>
      </w:r>
      <w:r>
        <w:rPr>
          <w:color w:val="334055"/>
          <w:sz w:val="24"/>
          <w:szCs w:val="24"/>
          <w:rtl/>
        </w:rPr>
        <w:t xml:space="preserve"> על ידי הוועדה.</w:t>
      </w:r>
    </w:p>
    <w:p>
      <w:pPr>
        <w:bidi/>
        <w:spacing w:before="120" w:after="4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◆ פעיל או סביל – מה מתאים?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סביל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פעיל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במרכז: מה קרה והתוצאה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במרכז: מי עשה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כשמבצע הפעולה לא ידוע או לא חשוב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כשרוצים להראות מי אחראי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נפוץ בחדשות ובכתיבה רשמית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 וישיר, מתאים להתנצלות ולתודה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בהמרה לסביל שאלו שלוש שאלות: מה נעשה? (זה הנושא החדש) – באיזה בניין סביל? – האם הפועל מתאים לנושא החדש במין ובמספר? «העירייה שתלה עצים» – «עצים נשתלו על ידי העירייה».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המנהלת פרסמה את המודעה. המודעה ___ על ידי המנהלת.</w:t>
      </w:r>
    </w:p>
    <w:p>
      <w:pPr>
        <w:bidi/>
        <w:spacing w:before="0" w:after="20"/>
        <w:jc w:val="both"/>
      </w:pPr>
      <w:r>
        <w:rPr>
          <w:rtl/>
        </w:rPr>
        <w:t>1. «פרסמה» בבניין פיעל, והסביל שלו פֻּעל: פורסם.</w:t>
      </w:r>
    </w:p>
    <w:p>
      <w:pPr>
        <w:bidi/>
        <w:spacing w:before="0" w:after="20"/>
        <w:jc w:val="both"/>
      </w:pPr>
      <w:r>
        <w:rPr>
          <w:rtl/>
        </w:rPr>
        <w:t>2. הנושא החדש «המודעה» – נקבה יחידה, לכן: פורסמה.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פורסמה</w:t>
      </w:r>
    </w:p>
    <w:p>
      <w:pPr>
        <w:bidi/>
        <w:spacing w:before="120" w:after="80"/>
        <w:jc w:val="both"/>
      </w:pPr>
      <w:r>
        <w:rPr>
          <w:rFonts w:ascii="David" w:hAnsi="David" w:cs="David"/>
          <w:b/>
          <w:bCs/>
          <w:color w:val="9F1239"/>
          <w:sz w:val="28"/>
          <w:szCs w:val="28"/>
          <w:rtl/>
        </w:rPr>
        <w:t>בודקים את עצמנו – כתבו את הפועל בסביל, באותו זמן, כך שיתאים לנושא החדש:</w:t>
      </w:r>
    </w:p>
    <w:p>
      <w:pPr>
        <w:bidi/>
        <w:spacing w:before="0" w:after="60"/>
        <w:jc w:val="both"/>
      </w:pPr>
      <w:r>
        <w:rPr>
          <w:rtl/>
        </w:rPr>
        <w:t>א. העירייה סגרה את הכביש. הכביש __________ על ידי העירייה.</w:t>
      </w:r>
    </w:p>
    <w:p>
      <w:pPr>
        <w:bidi/>
        <w:spacing w:before="0" w:after="60"/>
        <w:jc w:val="both"/>
      </w:pPr>
      <w:r>
        <w:rPr>
          <w:rtl/>
        </w:rPr>
        <w:t>ב. הצוות שיפץ את האולם. האולם __________ על ידי הצוות.</w:t>
      </w:r>
    </w:p>
    <w:p>
      <w:pPr>
        <w:bidi/>
        <w:spacing w:before="0" w:after="60"/>
        <w:jc w:val="both"/>
      </w:pPr>
      <w:r>
        <w:rPr>
          <w:rtl/>
        </w:rPr>
        <w:t>ג. המנהל הזמין את ההורים. ההורים __________ על ידי המנהל.</w:t>
      </w:r>
    </w:p>
    <w:p>
      <w:pPr>
        <w:bidi/>
        <w:spacing w:before="0" w:after="60"/>
        <w:jc w:val="both"/>
      </w:pPr>
      <w:r>
        <w:rPr>
          <w:rtl/>
        </w:rPr>
        <w:t>ד. החברה תפרסם את התוצאות. התוצאות __________ על ידי החברה.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נסגר · ב. שופץ · ג. הוזמנו · ד. יפורסמו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