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מערכת הפועל: גזרת השלמים ושורשים מרובעים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הבניינים בגזרת השלמים, שורשים מרובעים ושיכול בהתפעל – הכול בעמוד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9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שבעת הבניינים – שורש ל־ב־ש</w:t>
      </w:r>
    </w:p>
    <w:p>
      <w:pPr>
        <w:bidi/>
        <w:spacing w:before="0" w:after="40"/>
        <w:jc w:val="both"/>
      </w:pPr>
      <w:r>
        <w:rPr>
          <w:rtl/>
        </w:rPr>
        <w:t>פיעל ופועל: סידר וסודר, סיפר וסופר.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(הוא)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נפוצה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פעולה פשוטה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סביל של 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הלביש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מלביש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גרימת פעולה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סביל של הפעיל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פעולה חוזרת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שורשים מרובעים</w:t>
      </w:r>
    </w:p>
    <w:p>
      <w:pPr>
        <w:bidi/>
        <w:spacing w:before="0" w:after="40"/>
        <w:jc w:val="both"/>
      </w:pPr>
      <w:r>
        <w:rPr>
          <w:rtl/>
        </w:rPr>
        <w:t>ארבעה עיצורי שורש. מופיעים בעיקר בפיעל, בפועל ובהתפעל.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(פיעל, פועל, התפעל): תרגם, תורגם, התרגם · פרסם, פורסם, התפרסם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שיכול והידמות בהתפעל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עיצור ראשון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קורה ל־ת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 / 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מחליפה מקום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הסתכל, השתמש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מחליפה מקום והופכת ל־ט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הצטלם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מחליפה מקום והופכת ל־ד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הזדמן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למצוא את הבניין, הטו את הפועל לעבר, גוף «הוא», ובדקו לאיזו תבנית הוא מתאים: «מצטרפים» בעבר «הוא» הוא «הצטרף», ולכן הבניין הוא התפעל.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השורש והבניין של «מצטרפת»: ___</w:t>
      </w:r>
    </w:p>
    <w:p>
      <w:pPr>
        <w:bidi/>
        <w:spacing w:before="0" w:after="20"/>
        <w:jc w:val="both"/>
      </w:pPr>
      <w:r>
        <w:rPr>
          <w:rtl/>
        </w:rPr>
        <w:t>1. מעבירים לעבר, גוף «הוא»: הצטרף.</w:t>
      </w:r>
    </w:p>
    <w:p>
      <w:pPr>
        <w:bidi/>
        <w:spacing w:before="0" w:after="20"/>
        <w:jc w:val="both"/>
      </w:pPr>
      <w:r>
        <w:rPr>
          <w:rtl/>
        </w:rPr>
        <w:t>2. מחזירים את ה־ט ל־ת ומבטלים את השיכול: צ־ר־ף.</w:t>
      </w:r>
    </w:p>
    <w:p>
      <w:pPr>
        <w:bidi/>
        <w:spacing w:before="0" w:after="20"/>
        <w:jc w:val="both"/>
      </w:pPr>
      <w:r>
        <w:rPr>
          <w:rtl/>
        </w:rPr>
        <w:t>3. התבנית הִתְ... היא התפעל.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צ־ר־ף, התפעל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כתבו את מה שחסר במקום הקו:</w:t>
      </w:r>
    </w:p>
    <w:p>
      <w:pPr>
        <w:bidi/>
        <w:spacing w:before="0" w:after="60"/>
        <w:jc w:val="both"/>
      </w:pPr>
      <w:r>
        <w:rPr>
          <w:rtl/>
        </w:rPr>
        <w:t>א. השורש של «התפרסמו» הוא __________.</w:t>
      </w:r>
    </w:p>
    <w:p>
      <w:pPr>
        <w:bidi/>
        <w:spacing w:before="0" w:after="60"/>
        <w:jc w:val="both"/>
      </w:pPr>
      <w:r>
        <w:rPr>
          <w:rtl/>
        </w:rPr>
        <w:t>ב. «הסתדרה» היא בבניין __________.</w:t>
      </w:r>
    </w:p>
    <w:p>
      <w:pPr>
        <w:bidi/>
        <w:spacing w:before="0" w:after="60"/>
        <w:jc w:val="both"/>
      </w:pPr>
      <w:r>
        <w:rPr>
          <w:rtl/>
        </w:rPr>
        <w:t>ג. הסביל של «הלביש» הוא __________.</w:t>
      </w:r>
    </w:p>
    <w:p>
      <w:pPr>
        <w:bidi/>
        <w:spacing w:before="0" w:after="60"/>
        <w:jc w:val="both"/>
      </w:pPr>
      <w:r>
        <w:rPr>
          <w:rtl/>
        </w:rPr>
        <w:t>ד. «השתמשנו» – השורש הוא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פ־ר־ס־ם · ב. התפעל · ג. הולבש · ד. ש־מ־ש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