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ט'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סוגי משפטים: פשוט, מאוחה ומורכב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איך מזהים משפט פשוט, מאוחה ומורכב ואיך עוברים ביניהם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9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שלושה סוגי משפטים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מבנה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פשוט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רעיון אחד, נושא ונשוא אחד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E65100"/>
                      <w:u w:val="single" w:color="E65100"/>
                      <w:sz w:val="14"/>
                      <w:szCs w:val="14"/>
                      <w:rtl/>
                    </w:rPr>
                    <w:t xml:space="preserve">    תיאור סיבה    </w:t>
                  </w:r>
                </w:rt>
                <w:rubyBase>
                  <w:r>
                    <w:rPr>
                      <w:b/>
                      <w:bCs/>
                      <w:color w:val="E65100"/>
                      <w:sz w:val="25"/>
                      <w:szCs w:val="25"/>
                      <w:rtl/>
                    </w:rPr>
                    <w:t xml:space="preserve">בגלל הגשם</w:t>
                  </w:r>
                </w:rubyBase>
              </w:ruby>
            </w:r>
            <w:r>
              <w:rPr>
                <w:rtl/>
              </w:rPr>
              <w:t xml:space="preserve">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C62828"/>
                      <w:u w:val="single" w:color="C62828"/>
                      <w:sz w:val="14"/>
                      <w:szCs w:val="14"/>
                      <w:rtl/>
                    </w:rPr>
                    <w:t xml:space="preserve">    נשוא    </w:t>
                  </w:r>
                </w:rt>
                <w:rubyBase>
                  <w:r>
                    <w:rPr>
                      <w:b/>
                      <w:bCs/>
                      <w:color w:val="C62828"/>
                      <w:sz w:val="25"/>
                      <w:szCs w:val="25"/>
                      <w:rtl/>
                    </w:rPr>
                    <w:t xml:space="preserve">נשארנו</w:t>
                  </w:r>
                </w:rubyBase>
              </w:ruby>
            </w:r>
            <w:r>
              <w:rPr>
                <w:rtl/>
              </w:rPr>
              <w:t xml:space="preserve"> בבית.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מאוחה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שני משפטים שווים, כל אחד עומד לבד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00838F"/>
                      <w:u w:val="single" w:color="00838F"/>
                      <w:sz w:val="14"/>
                      <w:szCs w:val="14"/>
                      <w:rtl/>
                    </w:rPr>
                    <w:t xml:space="preserve">    משפט א    </w:t>
                  </w:r>
                </w:rt>
                <w:rubyBase>
                  <w:r>
                    <w:rPr>
                      <w:b/>
                      <w:bCs/>
                      <w:color w:val="00838F"/>
                      <w:sz w:val="25"/>
                      <w:szCs w:val="25"/>
                      <w:rtl/>
                    </w:rPr>
                    <w:t xml:space="preserve">ירד גשם</w:t>
                  </w:r>
                </w:rubyBase>
              </w:ruby>
            </w:r>
            <w:r>
              <w:rPr>
                <w:rtl/>
              </w:rPr>
              <w:t xml:space="preserve">,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546E7A"/>
                      <w:u w:val="single" w:color="546E7A"/>
                      <w:sz w:val="14"/>
                      <w:szCs w:val="14"/>
                      <w:rtl/>
                    </w:rPr>
                    <w:t xml:space="preserve"> מילת קישור </w:t>
                  </w:r>
                </w:rt>
                <w:rubyBase>
                  <w:r>
                    <w:rPr>
                      <w:b/>
                      <w:bCs/>
                      <w:color w:val="546E7A"/>
                      <w:sz w:val="25"/>
                      <w:szCs w:val="25"/>
                      <w:rtl/>
                    </w:rPr>
                    <w:t xml:space="preserve">ולכן</w:t>
                  </w:r>
                </w:rubyBase>
              </w:ruby>
            </w:r>
            <w:r>
              <w:rPr>
                <w:rtl/>
              </w:rPr>
              <w:t xml:space="preserve">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AD1457"/>
                      <w:u w:val="single" w:color="AD1457"/>
                      <w:sz w:val="14"/>
                      <w:szCs w:val="14"/>
                      <w:rtl/>
                    </w:rPr>
                    <w:t xml:space="preserve">         משפט ב         </w:t>
                  </w:r>
                </w:rt>
                <w:rubyBase>
                  <w:r>
                    <w:rPr>
                      <w:b/>
                      <w:bCs/>
                      <w:color w:val="AD1457"/>
                      <w:sz w:val="25"/>
                      <w:szCs w:val="25"/>
                      <w:rtl/>
                    </w:rPr>
                    <w:t xml:space="preserve">נשארנו בבית</w:t>
                  </w:r>
                </w:rubyBase>
              </w:ruby>
            </w:r>
            <w:r>
              <w:rPr>
                <w:rtl/>
              </w:rPr>
              <w:t>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מורכב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משפט עיקרי וחלק תלוי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00838F"/>
                      <w:u w:val="single" w:color="00838F"/>
                      <w:sz w:val="14"/>
                      <w:szCs w:val="14"/>
                      <w:rtl/>
                    </w:rPr>
                    <w:t xml:space="preserve">       משפט עיקרי       </w:t>
                  </w:r>
                </w:rt>
                <w:rubyBase>
                  <w:r>
                    <w:rPr>
                      <w:b/>
                      <w:bCs/>
                      <w:color w:val="00838F"/>
                      <w:sz w:val="25"/>
                      <w:szCs w:val="25"/>
                      <w:rtl/>
                    </w:rPr>
                    <w:t xml:space="preserve">נשארנו בבית</w:t>
                  </w:r>
                </w:rubyBase>
              </w:ruby>
            </w:r>
            <w:r>
              <w:rPr>
                <w:rtl/>
              </w:rPr>
              <w:t xml:space="preserve">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E65100"/>
                      <w:u w:val="single" w:color="E65100"/>
                      <w:sz w:val="14"/>
                      <w:szCs w:val="14"/>
                      <w:rtl/>
                    </w:rPr>
                    <w:t xml:space="preserve">  פסוקית תיאור סיבה  </w:t>
                  </w:r>
                </w:rt>
                <w:rubyBase>
                  <w:r>
                    <w:rPr>
                      <w:b/>
                      <w:bCs/>
                      <w:color w:val="E65100"/>
                      <w:sz w:val="25"/>
                      <w:szCs w:val="25"/>
                      <w:rtl/>
                    </w:rPr>
                    <w:t xml:space="preserve">כי ירד גשם</w:t>
                  </w:r>
                </w:rubyBase>
              </w:ruby>
            </w:r>
            <w:r>
              <w:rPr>
                <w:rtl/>
              </w:rPr>
              <w:t>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מילות קישור נפוצות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במאוחה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במורכב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ו, אבל, אך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ש, כי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או, לכן, ולכן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כאשר, אם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ואילו, אולם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מפני ש־, אף על פי ש־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מבחן הנקודה</w:t>
      </w:r>
    </w:p>
    <w:p>
      <w:pPr>
        <w:bidi/>
        <w:spacing w:before="0" w:after="20"/>
        <w:jc w:val="both"/>
      </w:pPr>
      <w:r>
        <w:rPr>
          <w:rtl/>
        </w:rPr>
        <w:t>1. שמים נקודה באמצע המשפט.</w:t>
      </w:r>
    </w:p>
    <w:p>
      <w:pPr>
        <w:bidi/>
        <w:spacing w:before="0" w:after="20"/>
        <w:jc w:val="both"/>
      </w:pPr>
      <w:r>
        <w:rPr>
          <w:rtl/>
        </w:rPr>
        <w:t>2. שני משפטים שלמים – מאוחה.</w:t>
      </w:r>
    </w:p>
    <w:p>
      <w:pPr>
        <w:bidi/>
        <w:spacing w:before="0" w:after="20"/>
        <w:jc w:val="both"/>
      </w:pPr>
      <w:r>
        <w:rPr>
          <w:rtl/>
        </w:rPr>
        <w:t>3. חלק אחד נשאר תלוי – מורכב.</w:t>
      </w:r>
    </w:p>
    <w:p>
      <w:pPr>
        <w:bidi/>
        <w:spacing w:before="0" w:after="20"/>
        <w:jc w:val="both"/>
      </w:pPr>
      <w:r>
        <w:rPr>
          <w:rtl/>
        </w:rPr>
        <w:t>4. אין מה לחלק – פשוט.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שאלו: אפשר לשים נקודה באמצע ולקבל שני משפטים שלמים? אם כן – מאוחה. אם אחד החלקים נשאר תלוי באוויר – מורכב.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«נסענו לים כי היה חם» הוא משפט ___.</w:t>
      </w:r>
    </w:p>
    <w:p>
      <w:pPr>
        <w:bidi/>
        <w:spacing w:before="0" w:after="20"/>
        <w:jc w:val="both"/>
      </w:pPr>
      <w:r>
        <w:rPr>
          <w:rtl/>
        </w:rPr>
        <w:t>1. מנסים לפרק: «נסענו לים.» «כי היה חם.»</w:t>
      </w:r>
    </w:p>
    <w:p>
      <w:pPr>
        <w:bidi/>
        <w:spacing w:before="0" w:after="20"/>
        <w:jc w:val="both"/>
      </w:pPr>
      <w:r>
        <w:rPr>
          <w:rtl/>
        </w:rPr>
        <w:t>2. «כי היה חם» אינו עומד לבד – הוא תלוי.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מורכב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כתבו את סוג המשפט: פשוט, מאוחה או מורכב.</w:t>
      </w:r>
    </w:p>
    <w:p>
      <w:pPr>
        <w:bidi/>
        <w:spacing w:before="0" w:after="60"/>
        <w:jc w:val="both"/>
      </w:pPr>
      <w:r>
        <w:rPr>
          <w:rtl/>
        </w:rPr>
        <w:t>א. «ירד גשם, ולכן נשארנו בבית» הוא משפט __________.</w:t>
      </w:r>
    </w:p>
    <w:p>
      <w:pPr>
        <w:bidi/>
        <w:spacing w:before="0" w:after="60"/>
        <w:jc w:val="both"/>
      </w:pPr>
      <w:r>
        <w:rPr>
          <w:rtl/>
        </w:rPr>
        <w:t>ב. «אמרתי לו שאאחר» הוא משפט __________.</w:t>
      </w:r>
    </w:p>
    <w:p>
      <w:pPr>
        <w:bidi/>
        <w:spacing w:before="0" w:after="60"/>
        <w:jc w:val="both"/>
      </w:pPr>
      <w:r>
        <w:rPr>
          <w:rtl/>
        </w:rPr>
        <w:t>ג. «בגלל הגשם נשארנו בבית» הוא משפט __________.</w:t>
      </w:r>
    </w:p>
    <w:p>
      <w:pPr>
        <w:bidi/>
        <w:spacing w:before="0" w:after="60"/>
        <w:jc w:val="both"/>
      </w:pPr>
      <w:r>
        <w:rPr>
          <w:rtl/>
        </w:rPr>
        <w:t>ד. «דני שר, ואילו מיכל ניגנה» הוא משפט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מאוחה · ב. מורכב · ג. פשוט · ד. מאוחה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