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משנה ·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128"/>
          <w:szCs w:val="128"/>
          <w:rtl/>
        </w:rPr>
        <w:t xml:space="preserve">מסכת מגילה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ז' · דפי חזרה חינוך מותאם – מחוון</w:t>
      </w:r>
    </w:p>
    <w:p>
      <w:pPr>
        <w:spacing w:after="0" w:before="0" w:line="80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4"/>
                <w:szCs w:val="34"/>
                <w:rtl/>
              </w:rPr>
              <w:t xml:space="preserve">לַיְּהוּדִים הָיְתָה אוֹרָה וְשִׂמְחָה וְשָׂשֹׂן וִיקָר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(אסתר ח, טז)</w:t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bidi/>
        <w:spacing w:after="60" w:before="0"/>
        <w:jc w:val="center"/>
      </w:pPr>
      <w:r>
        <w:rPr>
          <w:rFonts w:ascii="Suez One" w:cs="Suez One" w:eastAsia="Suez One" w:hAnsi="Suez One"/>
          <w:b w:val="false"/>
          <w:color w:val="5B2245"/>
          <w:sz w:val="47"/>
          <w:szCs w:val="47"/>
          <w:rtl/>
        </w:rPr>
        <w:t xml:space="preserve">פרק ראשון – מגילה נקראת · משניות א–יא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QQS0QQ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פרק ראשון – מגילה נקראת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9"/>
          <w:szCs w:val="59"/>
          <w:rtl/>
        </w:rPr>
        <w:t xml:space="preserve">דף חזרה – פרק ראשון: מגילה נקראת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משלימים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חוֹמָה   ·   אַרְבָּעָה עָשָׂר   ·   אֲדָר שֵׁנִי   ·   יוֹם טוֹב   ·   שִׁילֹה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1. בעיר שיש לה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חוֹמָה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מימות יהושע קוראים את המגילה בט"ו.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2. בכפרים ובעיירות קוראים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אַרְבָּעָה עָשָׂר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3. בשנה מעוברת קוראים את המגילה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אֲדָר שֵׁנִי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4.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יוֹם טוֹב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מותר לבשל.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5. המשכן עמד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שִׁילֹה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לפני בית המקדש.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בוחרים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בני הכפרים יכולים לקרוא את המגילה מוקדם יותר, ב...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יום כיפור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יום הכניסה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ראש חודש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יום טוב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יום הכניסה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מה ההבדל בין שבת ליום הכיפורים?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בשבת מותר לבשל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כיפור מותר לעבוד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העונש למי שעובר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אין הבדל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העונש למי שעובר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איך כותבים תפילין?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בכתב הקודש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בכל כתב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בעיפרון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באנגלית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רק בכתב הקודש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אמת או טעות?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7925"/>
                    <w:gridCol w:w="1981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7925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אמת / טעות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92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מגילה קוראים רק ביום אחד בשנה בכל העולם.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טעות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92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ירושלים קדושה לעולם.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אמת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92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מצורע מוסגר וגם מוחלט – טמאים.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אמת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זוגות מתאימים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מושג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הסבר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עיר גדולה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מזבח של כל העם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במה גדולה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עיר שיש בה עשרה בטלנים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נדר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«הֲרֵי עָלַי עוֹלָה»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עיר גדולה – עיר שיש בה עשרה בטלנים · במה גדולה – מזבח של כל העם · נדר – «הֲרֵי עָלַי עוֹלָה»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7"/>
          <w:szCs w:val="47"/>
          <w:rtl/>
        </w:rPr>
        <w:t xml:space="preserve">פרק שני – הקורא למפרע · משניות א–ו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QQS1QQ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פרק שני – הקורא למפרע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9"/>
          <w:szCs w:val="59"/>
          <w:rtl/>
        </w:rPr>
        <w:t xml:space="preserve">דף חזרה – פרק שני: הקורא למפרע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השלימו מן המחסן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הַסֵּדֶר   ·   כְּתוּבָה   ·   כֻּלָּהּ   ·   הַיּוֹם   ·   הַלַּיְלָה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1. קוראים את המגילה לפי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הַסֵּדֶר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2. קוראים מתוך מגילה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כְּתוּבָה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3. שומעים את המגילה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כֻּלָּהּ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4. מצווה של יום כשרה כל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הַיּוֹם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5. קצירת העומר כשרה כל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הַלַּיְלָה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604"/>
                    <w:gridCol w:w="33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604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 / 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60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מותר לקרוא את המגילה על פה.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לא נכון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60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מי שקרא בהפסקות – יצא.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נכון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60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כותבים את המגילה בדיו על קלף.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נכון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60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קטן קורא את המגילה לציבור.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לא נכון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בחרו את התשובה הנכונה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מי אמר שקוראים את כל המגילה?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רבי מאיר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רבי יהודה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רבי יוסי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הברטנורא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רבי מאיר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ביום פורים קוראים את המגילה: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לפני שיש אור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אחרי שהשמש זורחת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בלילה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אחרי פורים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אחרי שהשמש זורחת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7"/>
          <w:szCs w:val="47"/>
          <w:rtl/>
        </w:rPr>
        <w:t xml:space="preserve">פרק שלישי – בני העיר · משניות א–ו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QQS2QQ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שלישי – בני העיר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דף חזרה – פרק שלישי: בני העיר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single" w:color="1D6A66" w:sz="6"/>
                          <w:left w:val="thickThinLargeGap" w:color="1D6A66" w:sz="18"/>
                          <w:bottom w:val="single" w:color="1D6A66" w:sz="6"/>
                          <w:right w:val="thinThickLargeGap" w:color="1D6A66" w:sz="18"/>
                        </w:tcBorders>
                        <w:shd w:fill="EEF6F4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40" w:before="0"/>
                          <w:jc w:val="center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  מאגר מילים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20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למעלה   ·   קדוש   ·   זכור   ·   החג   ·   תבה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1. בקדושה עולים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למעלה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2. ארון הקודש נקרא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תבה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3. בית כנסת שחרב – עדיין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קדוש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4. לפני פורים קוראים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זכור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5. בכל חג קוראים על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החג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מכרו ספרים. מה מותר לקנות?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ספר תורה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רחוב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תבה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מטפחות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ספר תורה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מה אסור בבית כנסת שחרב?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לזכור אותו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לעבור בו לקיצור דרך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להתפלל עליו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לבנות אותו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לעבור בו לקיצור דרך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יום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קריאה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פורים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הנשיאים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חנוכה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אחרי מות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יום הכיפורים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ויבא עמלק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פורים – ויבא עמלק · חנוכה – הנשיאים · יום הכיפורים – אחרי מות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925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משפט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אמת/טעות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יש ארבע פרשיות.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אמת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מותר לשטוח פירות על גג בית כנסת שחרב.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טעות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7"/>
          <w:szCs w:val="47"/>
          <w:rtl/>
        </w:rPr>
        <w:t xml:space="preserve">פרק רביעי – הקורא עומד · משניות א–י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QQS3QQ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דף חזרה – פרק רביעי: הקורא עומד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דף חזרה על פרק ד – בקצרה.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השלימו מן המחסן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שלשה   ·   שבעה   ·   עשרה   ·   פסוק אחד   ·   מרובעות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ביום שני עולים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שלשה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בשבת עולים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שבעה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קדיש וקריאת התורה – רק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עשרה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בתורה קוראים למתרגם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פסוק אחד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תפילין צריכות להיות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מרובעות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בחרו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מה מותר לקטן?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לקרוא בתורה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להיות שליח ציבור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לשאת כפיים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לפרוס על שמע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לקרוא בתורה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שליח ציבור אמר «מודים מודים». מה עושים?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משתקין אותו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נותנים לו פרס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מחכים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שרים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משתקין אותו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זוגות מתאימים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היום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כמה עולים?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ראש חודש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6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יום טוב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4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יום הכיפורים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5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ראש חודש – 4 · יום טוב – 5 · יום הכיפורים – 6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אמת או טעות?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7925"/>
                    <w:gridCol w:w="1981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7925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אמת / טעות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92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בנביא מדלגין.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אמת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92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את המגילה קוראים בחמשה עשר בירושלים.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אמת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92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ארבע הפרשיות: שקלים, זכור, פרה, החדש.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אמת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60"/>
          <w:szCs w:val="60"/>
          <w:rtl/>
        </w:rPr>
        <w:t xml:space="preserve">מסכת מגילה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5CF8A"/>
          <w:sz w:val="26"/>
          <w:szCs w:val="26"/>
          <w:rtl/>
        </w:rPr>
        <w:t xml:space="preserve">כיתה ז' · דפי חזרה חינוך מותאם – מחוון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בחוברת: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לשון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מילון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תרשים כאמד"ט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עיון בברטנורא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המשנה בחיינו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8"/>
                <w:szCs w:val="38"/>
                <w:rtl/>
              </w:rPr>
              <w:t xml:space="preserve">הֲדְרָן עֲלָךְ מַסֶּכֶת מְגִלָּה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וְהַדְרָךְ עֲלָן, דַּעְתָּן עֲלָךְ וְדַעְתָּךְ עֲלָן</w:t>
            </w:r>
          </w:p>
        </w:tc>
      </w:tr>
    </w:tbl>
    <w:sectPr>
      <w:headerReference w:type="default" r:id="rId10"/>
      <w:footerReference w:type="default" r:id="rId11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c5b0005f-a773-2fdf-1621-2ce8f4af9569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3645e772-feeb-c093-2ffa-41d65017109c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d7a64ede-ead6-185c-e515-cf4421e5e62d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dfd98564-a6fc-6d61-6500-eca363176ec8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eada8021-a142-42dc-79da-443fbd99eacb}"/>
  </w:font>
  <w:font w:name="Frank Ruhl TB Bold">
    <w:charset w:val="00"/>
    <w:family w:val="auto"/>
    <w:pitch w:val="variable"/>
    <w:sig w:usb0="E0002AFF" w:usb1="C000247B" w:usb2="00000009" w:usb3="00000000" w:csb0="000001FF" w:csb1="00000000"/>
    <w:embedRegular r:id="rId6" w:fontKey="{cd4d06c8-c904-c6fa-831b-2f1c683ab1f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uez One" w:cs="Suez One" w:eastAsia="Suez One" w:hAnsi="Suez One"/>
        <w:b w:val="false"/>
        <w:color w:val="F5CF8A"/>
        <w:sz w:val="30"/>
        <w:szCs w:val="30"/>
        <w:rtl/>
      </w:rPr>
      <w:t xml:space="preserve">מסכת מגילה</w:t>
    </w:r>
    <w:r>
      <w:rPr>
        <w:rFonts w:ascii="Rubik MG" w:cs="Rubik MG" w:eastAsia="Rubik MG" w:hAnsi="Rubik MG"/>
        <w:b w:val="false"/>
        <w:color w:val="D6E0EE"/>
        <w:sz w:val="29"/>
        <w:szCs w:val="29"/>
        <w:rtl/>
      </w:rPr>
      <w:t xml:space="preserve">   ·   דפי חזרה חינוך מותאם – מחוון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דפי חזרה חינוך מותאם –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מחוון למורה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2A1F28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image" Target="media/983c6e60f424ea5bfadbb0c1033ab03008ff6c85.png"/><Relationship Id="rId13" Type="http://schemas.openxmlformats.org/officeDocument/2006/relationships/image" Target="media/2fea3d8dc662858d4460d284f6f5a04e8d1b37b4.png"/><Relationship Id="rId14" Type="http://schemas.openxmlformats.org/officeDocument/2006/relationships/image" Target="media/2ea35fa7d287cff5873634f10b64d85b627e4bbb.png"/><Relationship Id="rId15" Type="http://schemas.openxmlformats.org/officeDocument/2006/relationships/image" Target="media/74ad6ad806bbafdfb24a0832bd945d24c1ce4540.png"/><Relationship Id="rId16" Type="http://schemas.openxmlformats.org/officeDocument/2006/relationships/image" Target="media/a272f67d02e23e1866b47c4fe44344864255b315.png"/><Relationship Id="rId17" Type="http://schemas.openxmlformats.org/officeDocument/2006/relationships/image" Target="media/c77fd8b54f292242cbbad9c29fde3d53830708c1.png"/><Relationship Id="rId18" Type="http://schemas.openxmlformats.org/officeDocument/2006/relationships/image" Target="media/5eaf52b9b26bf3e4a8f3b82af5d4a5597fa65e2f.png"/><Relationship Id="rId19" Type="http://schemas.openxmlformats.org/officeDocument/2006/relationships/image" Target="media/33436656f45836a125d98517f86a239747e5fd79.png"/><Relationship Id="rId20" Type="http://schemas.openxmlformats.org/officeDocument/2006/relationships/image" Target="media/443a7023b8aff9e421c61b718f109458ae6c71d6.png"/><Relationship Id="rId21" Type="http://schemas.openxmlformats.org/officeDocument/2006/relationships/image" Target="media/04e1d107950a7b1d4767e168d1644ccfbe30cf4e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c3d812622c0cdfa3380ba0eb64f9a72d7e12c0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d7a910f395dafe263fecea5025cf4e8a2bb6aab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מגילה – דפי חזרה חינוך מותאם – מחוון</dc:title>
  <cp:revision>1</cp:revision>
  <dcterms:created xsi:type="dcterms:W3CDTF">2026-10-23T04:25:20.935Z</dcterms:created>
  <dcterms:modified xsi:type="dcterms:W3CDTF">2026-10-23T04:25:20.935Z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