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לְמִשְׁפָּחָה לַעֲבֹר דִּירָה?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רוֹאִים כְּשֶׁבּוֹנִים בִּנְיָן חָדָשׁ?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נוֹלַד וְשִׁנָּה אֶת הַמִּשְׁפָּחָה?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מַעֲבַר דִּירָה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תִּינוֹק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בְּנִיָּה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גַּן מִשְׂחָקִים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הַשְּׁכוּנָה שֶׁלָּנוּ לֹא מִשְׁתַּנָּה אַף פַּעַם.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הַשְּׁכוּנָה מִשְׁתַּנָּה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כְּשֶׁנּוֹלַד תִּינוֹק, הַמִּשְׁפָּחָה מִשְׁתַּנָּה.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גַּן צִבּוּרִי הוּא שֶׁטַח פָּתוּחַ.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שֶׁטַח בָּנוּי וּמָה שֶׁטַח פָּתוּחַ?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בָּנוּי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פָּתוּחַ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בִּנְיָן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פַּארְק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קַנְיוֹן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גַּן מִשְׂחָקִים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בַּנְק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שָׂדֶה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