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D7A7C"/>
          <w:sz w:val="56"/>
          <w:szCs w:val="56"/>
          <w:rtl/>
        </w:rPr>
        <w:t>🗺️ מפת ישראל: מקרא, מפה אילמת, גבולות ומדינות שכנות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צפון – למעלה, דרום – למטה.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מזרח – ימין, מערב – שמאל.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חץ הצפון מראה לנו את הכיוונים.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המקרא: כחול – ים, אגם, נחל; ירוק – אזור נמוך; חום – אזור הררי, גבוה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גבול טבעי – לאורך ים, נהר או רכס הרים.</w:t>
      </w:r>
    </w:p>
    <w:p>
      <w:pPr>
        <w:bidi/>
        <w:spacing w:before="0" w:after="120"/>
      </w:pPr>
      <w:r>
        <w:rPr>
          <w:b/>
          <w:bCs/>
          <w:color w:val="0D7A7C"/>
          <w:sz w:val="32"/>
          <w:szCs w:val="32"/>
          <w:rtl/>
        </w:rPr>
        <w:t>💡 זכרו! כשקוראים מפה: קודם מוצאים את חץ הצפון, אחר כך קוראים את המקרא, ורק אז מחפשים מקומות.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