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80"/>
      </w:pPr>
      <w:r>
        <w:drawing>
          <wp:inline xmlns:a="http://schemas.openxmlformats.org/drawingml/2006/main" xmlns:pic="http://schemas.openxmlformats.org/drawingml/2006/picture">
            <wp:extent cx="792000" cy="198792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_2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92000" cy="19879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0" w:after="120"/>
      </w:pPr>
      <w:r>
        <w:rPr>
          <w:rFonts w:ascii="Tahoma" w:hAnsi="Tahoma" w:cs="Tahoma"/>
          <w:b/>
          <w:bCs/>
          <w:color w:val="B87900"/>
          <w:sz w:val="56"/>
          <w:szCs w:val="56"/>
          <w:rtl/>
        </w:rPr>
        <w:t>🌦️ האקלים בישראל: אזור ים-תיכוני ואזור מדברי, עונות וגשם</w:t>
      </w:r>
    </w:p>
    <w:p>
      <w:pPr>
        <w:bidi/>
        <w:spacing w:before="0" w:after="160"/>
      </w:pPr>
      <w:r>
        <w:rPr>
          <w:sz w:val="36"/>
          <w:szCs w:val="36"/>
          <w:rtl/>
        </w:rPr>
        <w:t>• מזג אוויר – מה שקורה עכשיו או השבוע.</w:t>
      </w:r>
    </w:p>
    <w:p>
      <w:pPr>
        <w:bidi/>
        <w:spacing w:before="0" w:after="160"/>
      </w:pPr>
      <w:r>
        <w:rPr>
          <w:sz w:val="36"/>
          <w:szCs w:val="36"/>
          <w:rtl/>
        </w:rPr>
        <w:t>• אקלים – מזג האוויר הרגיל במשך שנים רבות.</w:t>
      </w:r>
    </w:p>
    <w:p>
      <w:pPr>
        <w:bidi/>
        <w:spacing w:before="0" w:after="160"/>
      </w:pPr>
      <w:r>
        <w:rPr>
          <w:sz w:val="36"/>
          <w:szCs w:val="36"/>
          <w:rtl/>
        </w:rPr>
        <w:t>• שני אזורי אקלים: איפה? – צפון הארץ ומרכזה; קיץ – חם ויבש; חורף – נוח וגשום</w:t>
      </w:r>
    </w:p>
    <w:p>
      <w:pPr>
        <w:bidi/>
        <w:spacing w:before="0" w:after="160"/>
      </w:pPr>
      <w:r>
        <w:rPr>
          <w:sz w:val="36"/>
          <w:szCs w:val="36"/>
          <w:rtl/>
        </w:rPr>
        <w:t>• פוחתת מצפון לדרום.</w:t>
      </w:r>
    </w:p>
    <w:p>
      <w:pPr>
        <w:bidi/>
        <w:spacing w:before="0" w:after="160"/>
      </w:pPr>
      <w:r>
        <w:rPr>
          <w:sz w:val="36"/>
          <w:szCs w:val="36"/>
          <w:rtl/>
        </w:rPr>
        <w:t>• בהרים – יותר גשם; בבקעת הירדן – פחות.</w:t>
      </w:r>
    </w:p>
    <w:p>
      <w:pPr>
        <w:bidi/>
        <w:spacing w:before="0" w:after="120"/>
      </w:pPr>
      <w:r>
        <w:rPr>
          <w:b/>
          <w:bCs/>
          <w:color w:val="B87900"/>
          <w:sz w:val="32"/>
          <w:szCs w:val="32"/>
          <w:rtl/>
        </w:rPr>
        <w:t>💡 זכרו! צפון – רטוב יותר, דרום – יבש יותר. ובכל הארץ: גשם בחורף, יובש בקיץ.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pgBorders w:offsetFrom="page">
        <w:top w:val="single" w:sz="18" w:space="22" w:color="D18A00"/>
        <w:left w:val="single" w:sz="18" w:space="22" w:color="D18A00"/>
        <w:bottom w:val="single" w:sz="18" w:space="22" w:color="D18A00"/>
        <w:right w:val="single" w:sz="18" w:space="22" w:color="D18A00"/>
      </w:pgBorders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