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60" w:before="120"/>
        <w:jc w:val="center"/>
      </w:pPr>
      <w:r>
        <w:rPr>
          <w:rFonts w:ascii="Rubik Medium MG" w:cs="Rubik Medium MG" w:hAnsi="Rubik Medium MG"/>
          <w:b w:val="false"/>
          <w:color w:val="B8902F"/>
          <w:sz w:val="36"/>
          <w:szCs w:val="36"/>
          <w:rtl/>
        </w:rPr>
        <w:t xml:space="preserve">שלטים לכיתה</w:t>
      </w:r>
    </w:p>
    <w:p>
      <w:pPr>
        <w:keepNext w:val="false"/>
        <w:keepLines/>
        <w:bidi/>
        <w:spacing w:after="0" w:before="0" w:line="260" w:lineRule="auto"/>
        <w:jc w:val="center"/>
      </w:pPr>
      <w:r>
        <w:rPr>
          <w:rFonts w:ascii="Secular One MG" w:cs="Secular One MG" w:hAnsi="Secular One MG"/>
          <w:b w:val="false"/>
          <w:color w:val="1F3A5F"/>
          <w:sz w:val="144"/>
          <w:szCs w:val="144"/>
          <w:rtl/>
        </w:rPr>
        <w:t xml:space="preserve">חומש במדבר</w:t>
      </w:r>
    </w:p>
    <w:tbl>
      <w:tblPr>
        <w:bidiVisual/>
        <w:tblW w:type="dxa" w:w="3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90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56"/>
                <w:szCs w:val="56"/>
                <w:rtl/>
              </w:rPr>
              <w:t xml:space="preserve">כיתה ה'</w:t>
            </w:r>
          </w:p>
        </w:tc>
      </w:tr>
    </w:tbl>
    <w:p>
      <w:pPr>
        <w:bidi/>
        <w:spacing w:after="2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05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7"/>
      </w:tblGrid>
      <w:tr>
        <w:tc>
          <w:tcPr>
            <w:tcW w:type="dxa" w:w="8057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038725" cy="5038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503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0"/>
                <w:szCs w:val="60"/>
                <w:rtl/>
              </w:rPr>
              <w:t xml:space="preserve">וַיְדַבֵּר ה' אֶל־מֹשֶׁה בְּמִדְבַּר סִינַי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א, א)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עשר פרשות – לפי הסדר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פרשות ספר במדבר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single" w:color="B8902F" w:sz="12"/>
          <w:left w:val="single" w:color="B8902F" w:sz="12"/>
          <w:bottom w:val="single" w:color="B8902F" w:sz="12"/>
          <w:right w:val="single" w:color="B8902F" w:sz="12"/>
          <w:insideH w:val="single" w:color="C9D3E0" w:sz="4"/>
          <w:insideV w:val="single" w:color="C9D3E0" w:sz="4"/>
        </w:tblBorders>
        <w:tblLayout w:type="fixed"/>
      </w:tblPr>
      <w:tblGrid>
        <w:gridCol w:w="3300"/>
        <w:gridCol w:w="2700"/>
        <w:gridCol w:w="3806"/>
      </w:tblGrid>
      <w:tr>
        <w:trPr>
          <w:tblHeader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פרשה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פרקים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2"/>
                <w:szCs w:val="32"/>
                <w:rtl/>
              </w:rPr>
              <w:t xml:space="preserve">נושא מרכזי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במדבר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א–ד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המפקד ודגלי המחנה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נשא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ה–ז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ברכת כהנים והנשיאים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בהעלותך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ח–יב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המנורה, המן והשליו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שלח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יג–טו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המרגלים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קורח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טז–יח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מחלוקת קורח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חוקת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יט–כב, א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פרה אדומה ומי מריבה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בלק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כב, ב – כה, ט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בלעם והברכות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פנחס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כה, י – ל, א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מינוי יהושע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מטות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ל, ב – לב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בני גד ובני ראובן</w:t>
            </w:r>
          </w:p>
        </w:tc>
      </w:tr>
      <w:tr>
        <w:trPr>
          <w:trHeight w:val="113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מסעי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לג–לו</w:t>
            </w:r>
          </w:p>
        </w:tc>
        <w:tc>
          <w:tcPr>
            <w:tcW w:type="dxa" w:w="3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המסעות וערי מקלט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מסע בני ישראל במדבר – ארבעים שנה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מפת המסעות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749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90"/>
      </w:tblGrid>
      <w:tr>
        <w:tc>
          <w:tcPr>
            <w:tcW w:type="dxa" w:w="7490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4676775" cy="5172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6775" cy="517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64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23"/>
        <w:gridCol w:w="4823"/>
      </w:tblGrid>
      <w:tr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8902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1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רעמסס – יוצאים ממצרים</w:t>
                  </w:r>
                </w:p>
              </w:tc>
            </w:tr>
          </w:tbl>
          <w:p/>
        </w:tc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2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ים סוף – קריעת הים</w:t>
                  </w:r>
                </w:p>
              </w:tc>
            </w:tr>
          </w:tbl>
          <w:p/>
        </w:tc>
      </w:tr>
      <w:tr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3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הר סיני – מתן תורה</w:t>
                  </w:r>
                </w:p>
              </w:tc>
            </w:tr>
          </w:tbl>
          <w:p/>
        </w:tc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4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קדש – המרגלים, מי מריבה</w:t>
                  </w:r>
                </w:p>
              </w:tc>
            </w:tr>
          </w:tbl>
          <w:p/>
        </w:tc>
      </w:tr>
      <w:tr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5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הר ההר – מות אהרן</w:t>
                  </w:r>
                </w:p>
              </w:tc>
            </w:tr>
          </w:tbl>
          <w:p/>
        </w:tc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6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ערבות מואב – מול יריחו</w:t>
                  </w:r>
                </w:p>
              </w:tc>
            </w:tr>
          </w:tbl>
          <w:p/>
        </w:tc>
      </w:tr>
      <w:tr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7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הים הגדול</w:t>
                  </w:r>
                </w:p>
              </w:tc>
            </w:tr>
          </w:tbl>
          <w:p/>
        </w:tc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8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ים המלח</w:t>
                  </w:r>
                </w:p>
              </w:tc>
            </w:tr>
          </w:tbl>
          <w:p/>
        </w:tc>
      </w:tr>
      <w:tr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9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נהר הירדן</w:t>
                  </w:r>
                </w:p>
              </w:tc>
            </w:tr>
          </w:tbl>
          <w:p/>
        </w:tc>
        <w:tc>
          <w:tcPr>
            <w:tcW w:type="dxa" w:w="48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tbl>
            <w:tblPr>
              <w:bidiVisual/>
              <w:tblW w:type="dxa" w:w="470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4003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A0522D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2"/>
                      <w:szCs w:val="32"/>
                      <w:rtl/>
                    </w:rPr>
                    <w:t xml:space="preserve">- -</w:t>
                  </w:r>
                </w:p>
              </w:tc>
              <w:tc>
                <w:tcPr>
                  <w:tcW w:type="dxa" w:w="40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both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דרך המסע – סביב ארץ אדום</w:t>
                  </w:r>
                </w:p>
              </w:tc>
            </w:tr>
          </w:tbl>
          <w:p/>
        </w:tc>
      </w:tr>
    </w:tbl>
    <w:p>
      <w:pPr>
        <w:bidi/>
        <w:spacing w:after="8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G" w:cs="Rubik MG" w:hAnsi="Rubik MG"/>
          <w:b w:val="false"/>
          <w:color w:val="5E6470"/>
          <w:sz w:val="22"/>
          <w:szCs w:val="22"/>
          <w:rtl/>
        </w:rPr>
        <w:t xml:space="preserve">המיקום של הר סיני ושל חלק מהמקומות – לפי המסורת וההשערה המקובלת.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במדבר · פרקים א–ד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המפקד ודגלי המחנה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אִישׁ עַל־דִּגְלוֹ בְאֹתֹת לְבֵית אֲבֹתָם יַחֲנוּ בְּנֵי יִשְׂרָאֵל מִנֶּגֶד סָבִיב לְאֹהֶל־מוֹעֵד יַחֲנוּ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ב, ב)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ה' ציווה למנות את בני ישראל, וכל שבט חנה סביב המשכן ליד הדגל שלו.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נשא · פרקים ה–ז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ברכת כהנים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יְבָרֶכְךָ ה' וְיִשְׁמְרֶךָ</w:t>
            </w:r>
          </w:p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יָאֵר ה' פָּנָיו אֵלֶיךָ וִיחֻנֶּךָּ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יִשָּׂא ה' פָּנָיו אֵלֶיךָ וְיָשֵׂם לְךָ שָׁלוֹם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ו, כד–כו)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הכהנים מברכים את עם ישראל בשם ה' – באהבה ובשלום.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בהעלותך · פרקים ח–יב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המן והשליו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וּבְרֶדֶת הַטַּל עַל־הַמַּחֲנֶה לָיְלָה יֵרֵד הַמָּן עָלָיו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יא, ט)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בכל בוקר ירד מן מן השמים, אבל העם התאוננו וביקשו בשר.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שלח · פרקים יג–טו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שליחת המרגלים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עָלֹה נַעֲלֶה וְיָרַשְׁנוּ אֹתָהּ כִּי־יָכוֹל נוּכַל לָהּ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יג, ל)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עשרה מרגלים דיברו רעה על הארץ – יהושע וכלב האמינו שנוכל לרשת אותה.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קורח · פרקים טז–יח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קורח והמטה שפרח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וְהִנֵּה פָּרַח מַטֵּה־אַהֲרֹן לְבֵית לֵוִי וַיֹּצֵא פֶרַח וַיָּצֵץ צִיץ וַיִּגְמֹל שְׁקֵדִים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יז, כג)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קורח חלק על משה ועל אהרן. מטה אהרן שפרח הראה שה' בחר בו.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חוקת · פרקים יט–כב, 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מי מריבה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וְדִבַּרְתֶּם אֶל־הַסֶּלַע לְעֵינֵיהֶם וְנָתַן מֵימָיו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כ, ח)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ה' ציווה לדבר אל הסלע, ומשה היכה בו – ולכן לא נכנס לארץ.</w:t>
      </w:r>
    </w:p>
    <w:p>
      <w:pPr>
        <w:sectPr>
          <w:headerReference w:type="default" r:id="rId23"/>
          <w:footerReference w:type="default" r:id="rId2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בלק · פרקים כב, ב – כה, ט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מה טובו אהליך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כד, ה)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בלק רצה שבלעם יקלל את ישראל – וה' הפך את הקללה לברכה.</w:t>
      </w:r>
    </w:p>
    <w:p>
      <w:pPr>
        <w:sectPr>
          <w:headerReference w:type="default" r:id="rId25"/>
          <w:footerReference w:type="default" r:id="rId2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פנחס · פרקים כה, י – ל, א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מינוי יהושע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0"/>
                <w:szCs w:val="50"/>
                <w:rtl/>
              </w:rPr>
              <w:t xml:space="preserve">קַח־לְךָ אֶת־יְהוֹשֻׁעַ בִּן־נוּן אִישׁ אֲשֶׁר־רוּחַ בּוֹ וְסָמַכְתָּ אֶת־יָדְךָ עָלָיו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כז, יח)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משה סמך את ידו על יהושע, ויהושע נבחר להיות המנהיג אחריו.</w:t>
      </w:r>
    </w:p>
    <w:p>
      <w:pPr>
        <w:sectPr>
          <w:headerReference w:type="default" r:id="rId27"/>
          <w:footerReference w:type="default" r:id="rId2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מטות · פרקים ל, ב – לב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בני גד ובני ראובן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גִּדְרֹת צֹאן נִבְנֶה לְמִקְנֵנוּ פֹּה וְעָרִים לְטַפֵּנוּ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לב, טז)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הם קיבלו נחלה בעבר הירדן, והבטיחו לצאת למלחמה יחד עם אחיהם.</w:t>
      </w:r>
    </w:p>
    <w:p>
      <w:pPr>
        <w:sectPr>
          <w:headerReference w:type="default" r:id="rId29"/>
          <w:footerReference w:type="default" r:id="rId3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מסעי · פרקים לג–לו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ערי מקלט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וְהִקְרִיתֶם לָכֶם עָרִים עָרֵי מִקְלָט תִּהְיֶינָה לָכֶם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לה, יא)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46"/>
          <w:szCs w:val="46"/>
          <w:rtl/>
        </w:rPr>
        <w:t xml:space="preserve">שש ערי מקלט נקבעו למי שפגע באדם בשגגה – בלי כוונה.</w:t>
      </w:r>
    </w:p>
    <w:p>
      <w:pPr>
        <w:sectPr>
          <w:headerReference w:type="default" r:id="rId31"/>
          <w:footerReference w:type="default" r:id="rId3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האישים בספר במדבר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92"/>
                <w:szCs w:val="92"/>
                <w:rtl/>
              </w:rPr>
              <w:t xml:space="preserve">דמויות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3"/>
        <w:gridCol w:w="120"/>
        <w:gridCol w:w="4843"/>
      </w:tblGrid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משה רבנו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מנהיג העם במדבר, העניו מכל אדם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אהרן הכהן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הכהן הגדול, אוהב שלום ורודף שלום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יהושע בן נון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משרת משה, מרגל נאמן והמנהיג הבא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כלב בן יפונה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המרגל שהשתיק את העם: "עלה נעלה"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אלעזר הכהן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בנו של אהרן, הכהן הגדול אחריו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פנחס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קינא לה' וקיבל "בריתי שלום"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נחשון בן עמינדב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נשיא שבט יהודה, הקריב ראשון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קורח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חלק על משה ועל אהרן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19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בלק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מלך מואב, ששכר את בלעם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בלעם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0"/>
                <w:szCs w:val="30"/>
                <w:rtl/>
              </w:rPr>
              <w:t xml:space="preserve">רצה לקלל את ישראל – ובירך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edium MG" w:cs="Rubik Medium MG" w:hAnsi="Rubik Medium MG"/>
          <w:b w:val="false"/>
          <w:color w:val="5E6470"/>
          <w:sz w:val="26"/>
          <w:szCs w:val="26"/>
          <w:rtl/>
        </w:rPr>
        <w:t xml:space="preserve">האישים שלמדנו עליהם בספר במדבר</w:t>
      </w:r>
    </w:p>
    <w:p>
      <w:pPr>
        <w:sectPr>
          <w:headerReference w:type="default" r:id="rId33"/>
          <w:footerReference w:type="default" r:id="rId3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20"/>
                <w:szCs w:val="120"/>
                <w:rtl/>
              </w:rPr>
              <w:t xml:space="preserve">ענווה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bidi/>
        <w:spacing w:after="1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drawing>
          <wp:inline distT="0" distB="0" distL="0" distR="0">
            <wp:extent cx="4324350" cy="247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7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76"/>
                <w:szCs w:val="76"/>
                <w:rtl/>
              </w:rPr>
              <w:t xml:space="preserve">וְהָאִישׁ מֹשֶׁה עָנָו מְאֹד מִכֹּל הָאָדָם אֲשֶׁר עַל־פְּנֵי הָאֲדָמָה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יב, ג)</w:t>
            </w:r>
          </w:p>
        </w:tc>
      </w:tr>
    </w:tbl>
    <w:p>
      <w:pPr>
        <w:bidi/>
        <w:spacing w:after="6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30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4"/>
          <w:szCs w:val="54"/>
          <w:rtl/>
        </w:rPr>
        <w:t xml:space="preserve">משה היה המנהיג הגדול ביותר – וגם העניו ביותר.</w:t>
      </w:r>
    </w:p>
    <w:p>
      <w:pPr>
        <w:keepNext w:val="false"/>
        <w:keepLines/>
        <w:bidi/>
        <w:spacing w:after="30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4"/>
          <w:szCs w:val="54"/>
          <w:rtl/>
        </w:rPr>
        <w:t xml:space="preserve">אדם עניו לא מתגאה, מקשיב לאחרים ומכבד כל אחד.</w:t>
      </w:r>
    </w:p>
    <w:p>
      <w:pPr>
        <w:bidi/>
        <w:spacing w:after="4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drawing>
          <wp:inline distT="0" distB="0" distL="0" distR="0">
            <wp:extent cx="4324350" cy="247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5"/>
          <w:footerReference w:type="default" r:id="rId3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20"/>
                <w:szCs w:val="120"/>
                <w:rtl/>
              </w:rPr>
              <w:t xml:space="preserve">עוזרים זה לזה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191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91"/>
      </w:tblGrid>
      <w:tr>
        <w:tc>
          <w:tcPr>
            <w:tcW w:type="dxa" w:w="9191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762625" cy="3838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383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4"/>
                <w:szCs w:val="54"/>
                <w:rtl/>
              </w:rPr>
              <w:t xml:space="preserve">הַאַחֵיכֶם יָבֹאוּ לַמִּלְחָמָה וְאַתֶּם תֵּשְׁבוּ פֹה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לב, ו)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46"/>
          <w:szCs w:val="46"/>
          <w:rtl/>
        </w:rPr>
        <w:t xml:space="preserve">כל ישראל ערבים זה לזה – לא נשארים מאחור כשחבר צריך עזרה.</w:t>
      </w:r>
    </w:p>
    <w:sectPr>
      <w:headerReference w:type="default" r:id="rId37"/>
      <w:footerReference w:type="default" r:id="rId38"/>
      <w:pgSz w:w="11906" w:h="16838" w:orient="portrait"/>
      <w:pgMar w:top="900" w:right="1050" w:bottom="900" w:left="105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c123f8ea-7f55-5a29-e4c4-7d0001b30bf6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d19dbb8f-2b62-b74e-5ace-391089e3a86a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2d070cd5-b3f0-6f10-a379-aa6cb1f8889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dcb2e448-a73d-1159-e072-210c048505dc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5" w:fontKey="{a1cbb528-9ead-4532-5aaa-1960564370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header" Target="header15.xml"/><Relationship Id="rId36" Type="http://schemas.openxmlformats.org/officeDocument/2006/relationships/footer" Target="footer15.xml"/><Relationship Id="rId37" Type="http://schemas.openxmlformats.org/officeDocument/2006/relationships/header" Target="header16.xml"/><Relationship Id="rId38" Type="http://schemas.openxmlformats.org/officeDocument/2006/relationships/footer" Target="footer16.xml"/><Relationship Id="rId39" Type="http://schemas.openxmlformats.org/officeDocument/2006/relationships/image" Target="media/f7113bd0014817bd2f81e28e1ad4c805b3bbb661.jpg"/><Relationship Id="rId40" Type="http://schemas.openxmlformats.org/officeDocument/2006/relationships/image" Target="media/a99cae2fae6c007d6527b308ecfb6f5ffee16cd9.jpg"/><Relationship Id="rId41" Type="http://schemas.openxmlformats.org/officeDocument/2006/relationships/image" Target="media/9bad1bdfc2a7957ff91588a61644f8dfd384567f.jpg"/><Relationship Id="rId42" Type="http://schemas.openxmlformats.org/officeDocument/2006/relationships/image" Target="media/8263ec008dc1d6eb612599086dfb05e97d577c64.jpg"/><Relationship Id="rId43" Type="http://schemas.openxmlformats.org/officeDocument/2006/relationships/image" Target="media/7e80896ac0374715cd3c1224450d9b5c26e8f62b.jpg"/><Relationship Id="rId44" Type="http://schemas.openxmlformats.org/officeDocument/2006/relationships/image" Target="media/86f35504dded24e086a9e4147c02629ead4cc9fd.jpg"/><Relationship Id="rId45" Type="http://schemas.openxmlformats.org/officeDocument/2006/relationships/image" Target="media/11b06015bc837d52eccbc6a0cd291f8c035ef55a.jpg"/><Relationship Id="rId46" Type="http://schemas.openxmlformats.org/officeDocument/2006/relationships/image" Target="media/0f53a522d88e588ac9caf24869a176440f1029a0.jpg"/><Relationship Id="rId47" Type="http://schemas.openxmlformats.org/officeDocument/2006/relationships/image" Target="media/10f0cc389a7ff509894d8d7788f7f4363b8e733a.jpg"/><Relationship Id="rId48" Type="http://schemas.openxmlformats.org/officeDocument/2006/relationships/image" Target="media/e781ee714ff188943763cfd1c9e58fbaed5123e5.jpg"/><Relationship Id="rId49" Type="http://schemas.openxmlformats.org/officeDocument/2006/relationships/image" Target="media/23abb024118d7468e44062eaaaf27314a94a0b4c.jpg"/><Relationship Id="rId50" Type="http://schemas.openxmlformats.org/officeDocument/2006/relationships/image" Target="media/e6b5fddd622bec887ffcfdbcb2bb26aeb6343724.jpg"/><Relationship Id="rId51" Type="http://schemas.openxmlformats.org/officeDocument/2006/relationships/image" Target="media/ad185362485e1d329a322d971f7dc68996d722b7.jpg"/><Relationship Id="rId52" Type="http://schemas.openxmlformats.org/officeDocument/2006/relationships/image" Target="media/0f921d65229cdd5799e324007b2704e417eb61f6.jp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חומש במדבר – שלטים לכיתה</dc:title>
  <cp:revision>1</cp:revision>
  <dcterms:created xsi:type="dcterms:W3CDTF">2026-10-23T03:46:46.734Z</dcterms:created>
  <dcterms:modified xsi:type="dcterms:W3CDTF">2026-10-23T03:46:46.734Z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