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header+xml" PartName="/word/header3.xml"/>
  <Override ContentType="application/vnd.openxmlformats-officedocument.wordprocessingml.footer+xml" PartName="/word/footer2.xml"/>
  <Override ContentType="application/vnd.openxmlformats-officedocument.wordprocessingml.header+xml" PartName="/word/header4.xml"/>
  <Override ContentType="application/vnd.openxmlformats-officedocument.wordprocessingml.footer+xml" PartName="/word/footer3.xml"/>
  <Override ContentType="application/vnd.openxmlformats-officedocument.wordprocessingml.header+xml" PartName="/word/header5.xml"/>
  <Override ContentType="application/vnd.openxmlformats-officedocument.wordprocessingml.footer+xml" PartName="/word/footer4.xml"/>
  <Override ContentType="application/vnd.openxmlformats-officedocument.wordprocessingml.header+xml" PartName="/word/header6.xml"/>
  <Override ContentType="application/vnd.openxmlformats-officedocument.wordprocessingml.footer+xml" PartName="/word/footer5.xml"/>
  <Override ContentType="application/vnd.openxmlformats-officedocument.wordprocessingml.header+xml" PartName="/word/header7.xml"/>
  <Override ContentType="application/vnd.openxmlformats-officedocument.wordprocessingml.footer+xml" PartName="/word/footer6.xml"/>
  <Override ContentType="application/vnd.openxmlformats-officedocument.wordprocessingml.header+xml" PartName="/word/header8.xml"/>
  <Override ContentType="application/vnd.openxmlformats-officedocument.wordprocessingml.footer+xml" PartName="/word/footer7.xml"/>
  <Override ContentType="application/vnd.openxmlformats-officedocument.wordprocessingml.header+xml" PartName="/word/header9.xml"/>
  <Override ContentType="application/vnd.openxmlformats-officedocument.wordprocessingml.footer+xml" PartName="/word/footer8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Medium MG" w:cs="Rubik Medium MG" w:eastAsia="Rubik Medium MG" w:hAnsi="Rubik Medium MG"/>
          <w:b w:val="false"/>
          <w:color w:val="FFFFFF"/>
          <w:sz w:val="30"/>
          <w:szCs w:val="30"/>
          <w:rtl/>
        </w:rPr>
        <w:t xml:space="preserve">תנ"ך חמ"ד</w:t>
      </w:r>
    </w:p>
    <w:p>
      <w:pPr>
        <w:keepNext w:val="false"/>
        <w:keepLines/>
        <w:bidi/>
        <w:spacing w:after="40" w:before="0" w:line="240" w:lineRule="auto"/>
        <w:jc w:val="center"/>
      </w:pPr>
      <w:r>
        <w:rPr>
          <w:rFonts w:ascii="Secular One MG" w:cs="Secular One MG" w:eastAsia="Secular One MG" w:hAnsi="Secular One MG"/>
          <w:b w:val="false"/>
          <w:color w:val="FFFFFF"/>
          <w:sz w:val="128"/>
          <w:szCs w:val="128"/>
          <w:rtl/>
        </w:rPr>
        <w:t xml:space="preserve">ספר שמואל א</w:t>
      </w:r>
    </w:p>
    <w:p>
      <w:pPr>
        <w:keepNext w:val="false"/>
        <w:bidi/>
        <w:spacing w:after="120" w:before="0"/>
        <w:jc w:val="center"/>
      </w:pPr>
      <w:r>
        <w:drawing>
          <wp:inline distT="0" distB="0" distL="0" distR="0">
            <wp:extent cx="1428750" cy="10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/>
        <w:bidi/>
        <w:spacing w:after="40" w:before="0" w:line="300" w:lineRule="auto"/>
        <w:jc w:val="center"/>
      </w:pPr>
      <w:r>
        <w:rPr>
          <w:rFonts w:ascii="Rubik Bold MG" w:cs="Rubik Bold MG" w:eastAsia="Rubik Bold MG" w:hAnsi="Rubik Bold MG"/>
          <w:b w:val="false"/>
          <w:color w:val="FFF6DC"/>
          <w:sz w:val="34"/>
          <w:szCs w:val="34"/>
          <w:rtl/>
        </w:rPr>
        <w:t xml:space="preserve">כיתה ה' · כל הספר</w:t>
      </w:r>
    </w:p>
    <w:p>
      <w:pPr>
        <w:keepNext w:val="false"/>
        <w:keepLines/>
        <w:bidi/>
        <w:spacing w:after="0" w:before="0" w:line="300" w:lineRule="auto"/>
        <w:jc w:val="center"/>
      </w:pPr>
      <w:r>
        <w:rPr>
          <w:rFonts w:ascii="Secular One MG" w:cs="Secular One MG" w:eastAsia="Secular One MG" w:hAnsi="Secular One MG"/>
          <w:b w:val="false"/>
          <w:color w:val="E2C47A"/>
          <w:sz w:val="48"/>
          <w:szCs w:val="48"/>
          <w:rtl/>
        </w:rPr>
        <w:t xml:space="preserve">דפי חזרה · חינוך מותאם ומונגש שם התלמ</w:t>
      </w:r>
    </w:p>
    <w:p>
      <w:pPr>
        <w:spacing w:after="0" w:before="0" w:line="67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י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FFFFF" w:color="auto" w:val="clear"/>
            <w:tcMar>
              <w:top w:type="dxa" w:w="120"/>
              <w:left w:type="dxa" w:w="300"/>
              <w:bottom w:type="dxa" w:w="120"/>
              <w:right w:type="dxa" w:w="300"/>
            </w:tcMar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ד: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________     כית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26"/>
                <w:szCs w:val="26"/>
                <w:rtl/>
              </w:rPr>
              <w:t xml:space="preserve">ה: ______ כ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26"/>
                <w:szCs w:val="26"/>
                <w:rtl/>
              </w:rPr>
              <w:t xml:space="preserve">ִּי־מְ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כ</w:t>
      </w:r>
    </w:p>
    <w:tbl>
      <w:tblPr>
        <w:bidiVisual/>
        <w:tblW w:type="dxa" w:w="8000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0"/>
      </w:tblGrid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8000"/>
            <w:tcBorders>
              <w:top w:val="double" w:color="B8902F" w:sz="6"/>
              <w:left w:val="single" w:color="D9CFB4" w:sz="4"/>
              <w:bottom w:val="double" w:color="B8902F" w:sz="6"/>
              <w:right w:val="single" w:color="D9CFB4" w:sz="4"/>
            </w:tcBorders>
            <w:shd w:fill="FBF6EA" w:color="auto" w:val="clear"/>
            <w:tcMar>
              <w:top w:type="dxa" w:w="110"/>
              <w:left w:type="dxa" w:w="300"/>
              <w:bottom w:type="dxa" w:w="100"/>
              <w:right w:type="dxa" w:w="300"/>
            </w:tcMar>
          </w:tcPr>
          <w:p>
            <w:pPr>
              <w:keepNext w:val="false"/>
              <w:keepLines/>
              <w:bidi/>
              <w:spacing w:after="20" w:before="0" w:line="300" w:lineRule="auto"/>
              <w:jc w:val="center"/>
            </w:pPr>
            <w:r>
              <w:rPr>
                <w:rFonts w:ascii="David Bold MG" w:cs="David Bold MG" w:eastAsia="David Bold MG" w:hAnsi="David Bold MG"/>
                <w:b w:val="false"/>
                <w:color w:val="1F3A5F"/>
                <w:sz w:val="34"/>
                <w:szCs w:val="34"/>
                <w:rtl/>
              </w:rPr>
              <w:t xml:space="preserve">ַבְּדַי אֲכַבֵּד וּבֹזַי יֵקָלּוּ(שמואל א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2"/>
                <w:szCs w:val="22"/>
                <w:rtl/>
              </w:rPr>
              <w:t xml:space="preserve"> ב, ל)דף חזרה </w:t>
            </w:r>
          </w:p>
        </w:tc>
      </w:tr>
      <w:tr>
        <w:trPr>
          <w:cantSplit/>
        </w:trP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20" w:lineRule="exact"/>
              <w:jc w:val="center"/>
            </w:pPr>
            <w:r>
              <w:drawing>
                <wp:inline distT="0" distB="0" distL="0" distR="0">
                  <wp:extent cx="5076825" cy="1333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7682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headerReference w:type="default" r:id="rId7"/>
          <w:pgSz w:w="11906" w:h="16838" w:orient="portrait"/>
          <w:pgMar w:top="700" w:right="1000" w:bottom="600" w:left="1000" w:header="300" w:footer="30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פרקי שמואלשמואל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א–זשם: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בְּפִ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ְ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ֵי שְׁמוּאֵל:חַנָּה ה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ִתְפַּל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ְּלָה, וְנוֹל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ַד שְׁמוּאֵל.ה' קָרָא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לִ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 בַּלַּיְלָה.הַפְּלִש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ְׁתִּים לָקְחוּ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אֶת הָא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ָרוֹן, וְהֶחֱזִירוּ אוֹתוֹ.יִשְׂרָא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ֵל חָזְרוּ 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אֶל ה'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בַּמִּצְפָּה.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ַנָּה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 במ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צפה בעד ישראלעֵלִי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התפ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לה ב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שילה וביקשה בןשְׁמוּאֵ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לימ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שמואל לענות לה'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מה ק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רה 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דגון לפני ארון ה'?א.  ○ נפ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 על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ארץב.  ○ עמ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ד במ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קו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מוג.  ○ הל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ך לע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יר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אחרת 3.  מי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שך א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ת העגלה עם הארון?○ סוסים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שתי פר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אנשים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פרשוישאבו מ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ים וישפכו – ...סימן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הכנעה הרי אנו לפניך כמים הללו הנשפכין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רצו ישראל לומר כששפכו מים?א.  ○ אנ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חנו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נכ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נעים לפניך, ה'ב.  ○ אנ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חנו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צמ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איםג.  ○ אנ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חנו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צים לשחק  השלמה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יליםעֵלִי  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·   אֶבֶן הָעָזֶר שמואל ג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ד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 במשכן אצל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הכהן.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סוף הקים שמואל את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נכון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/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נכון)שמואל סי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פר לעלי את כל דברי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ישראל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צחו כשהביאו את הארון למלחמה.○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המלכת 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ח–יבשם: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בפרקי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ח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–יב:העם ביקש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מלך.שאול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חי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פ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ש אתונות 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פגש את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שמואל.שמואל מש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 את שאול בשמן.שאו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ל הצ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את יבש גלעד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.  מתח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בא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הילח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ם ביבש גלעדשָׁאוּל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משח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את 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אול בשמןנָחָשׁ 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ָעַמּוֹנִי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התח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 אל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הכלים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ק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רא ה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עם כשבחרו בשאול? ○ "יְחִ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ַמֶּלֶךְ"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"שלום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על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יכם"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"תודה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רב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ה"3.  איך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יצא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העם למלחמה בעמון?א.  ○ כו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לם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חד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– כאיש אחדב.  ○ כל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אחד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בדג.  ○ לא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יצא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בכלל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פרשואת דבר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המלוכה לא הגיד – דרך צניע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ות היתה בו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שוטהשאול לא 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סיפר שהוא יהיה מלך, כי היה צנוע.  4.  למ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שאול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לא סיפר, לפי רש"י?○ כי היה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צ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נוע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כי שכח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כון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נכון)ה' נתן ג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שם כששמואל התפלל.○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שאול הי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נמוך מכל העם.○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קרב מכמששמואל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יג–ידשם: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בִּפְ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ָ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ִים יג–יד:שָׁאוּל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לֹא חִכָּה ל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ִשְׁמו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ּאֵל.יוֹנָתָן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בָּטַח ב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ַּה' 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ְנִצַּח.יוֹנָתָן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טָעַם דְּבַשׁ,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וְהָעָ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ם הִצִּיל אוֹתוֹ.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טעם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מעט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דבשיוֹנָתָן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הצי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יונתןהָעָם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העל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עול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ה בלי לחכות לשמואל   השלמה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יליםשִׁבְעָה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 ·   סֶלַע שאול הי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ה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צריך לחכות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ימים. 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ונתן טיפס על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גבוה.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בחר 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כמה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אנשי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ם יצאו עם יונתן אל הפלשתים? ○ אחד –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הנ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מאה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אלף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רש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פרשויוחל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המתין  3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פירוש "וַיּוֹחֶל"?א.  ○ חי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כהב.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○ בר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חג.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○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שר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 נכ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ון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נכון)יונתן בט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ח בה'.○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יונתן מ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ת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בגלל הדבש.○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2"/>
          <w:footerReference w:type="default" r:id="rId13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מלחמת עמלקשמואל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 טושם: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בְּפֶ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ר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ֶ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ק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טו:ה' צִוָּ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ה לְהִלָּחֵם בַּעֲמָלֵק.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שָׁאוּל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לֹא קִיֵּם אֶת כָּל הַצ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ִּוּ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וּי.שְׁמוּאֵ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ל אָמַר: לִשְׁמֹע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ַ בְּקוֹל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ה' טוֹב מִקָּרְבָּן.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יצא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מתוך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עמלקהַקֵּינִ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י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זעק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אל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' כל הלילהשְׁמוּאֵ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השא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ר את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מיטב הצאן והבקר   השלמת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יליםשְׁמֹעַ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טוֹב הִנֵּה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‏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מִזֶּבַ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ח ‏_______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________‏.   בחר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ש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מע ש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מואל באוזניו? ○ קול ש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ו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פר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צא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ן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ובקר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קול גש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ם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פרשויפקדם ב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טלאים – אמר לכל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אחד ואחד שיקח טלה ... ואחר כך מנה את הטלאים  3.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מה ספר שאול?א.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האנ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םב.  ○ את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הטל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את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החר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בו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נכון)שאול קיי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ם את כל מה שה' ציווה.○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המעיל נ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ק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רע.○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4"/>
          <w:footerReference w:type="default" r:id="rId15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משיחת דוד ודוד בבית שאולשמואל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טז–כשם: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מי עש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ה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.  כתוב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 את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השם המתאים.   מחסן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יליםשְׁמוּאֵ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ל   ·   דָּוִד   ·   יְהוֹנָתָן   ·   גָּלְיָת   מה עש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?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7204"/>
              <w:gridCol w:w="2702"/>
            </w:tblGrid>
            <w:tr>
              <w:trPr>
                <w:cantSplit/>
                <w:tblHeader/>
              </w:trPr>
              <w:tc>
                <w:tcPr>
                  <w:tcW w:type="dxa" w:w="720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י?משח א</w:t>
                  </w:r>
                </w:p>
              </w:tc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ת ד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וד למלך. חירף את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מערכות ישראל. הכה את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ג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לית באבן. ירה חיצ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</w:tr>
            <w:tr>
              <w:trPr>
                <w:cantSplit/>
                <w:tblHeader w:val="false"/>
                <w:trHeight w:val="780" w:hRule="atLeast"/>
              </w:trPr>
              <w:tc>
                <w:tcPr>
                  <w:tcW w:type="dxa" w:w="720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ם כדי לתת סימן לדוד.    בחר </w:t>
                  </w:r>
                </w:p>
              </w:tc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ה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' רו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אה? ○ את הל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ב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הגו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הבג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די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ם3.  במה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ניגן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דוד לפני שאול?○ בחצוצר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בכינור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בתוף4.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ה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רגיש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שאול כלפי דוד?○ אהבה 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קנאה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שמחה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פרשמשכיל – 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מצליח  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שוטהדוד הצלי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ח בכל מה שעשה, כי ה' היה איתו.  5.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מדנו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מרש"י?א.  ○ שד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וד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צל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יח בכל דרכיוב.  ○ שד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וד 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יה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עייףג.  ○ שד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וד 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א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אהב ללמוד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נכון)יהונתן ה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יה חבר נאמן של דוד.○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פחד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מגלית.○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הרגע שהכי אהבת בפרקים טז–כ. דף חזרה</w:t>
            </w:r>
          </w:p>
        </w:tc>
      </w:tr>
      <w:tr>
        <w:trPr>
          <w:cantSplit/>
          <w:trHeight w:val="5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6"/>
          <w:footerReference w:type="default" r:id="rId17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נדודי דודשמואל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כא–כזשם: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בִּנְ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ד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ּ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דֵי דָּוִד:דָּוִד ב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ּוֹרֵחַ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מִשָּׁא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וּל.יְהוֹנָת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ָן מְחַזֵּק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אֶת דָּ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וִד.דָּוִד ל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ֹא פּוֹ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גֵעַ בְּשָׁא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וּל – פַּעֲמַיִם!דָּוִד ג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ָּר בְּצִקְלָג.</w:t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0"/>
                <w:szCs w:val="30"/>
                <w:rtl/>
              </w:rPr>
              <w:t xml:space="preserve">  מתח ק</w:t>
            </w: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קו: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מי עשה מה?מי? מה ע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שה?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ְהוֹנָת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לא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ה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כיר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טובה לדודנָבָל  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נתן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לדוד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 את צקלגאָכִישׁ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חיז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ק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את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דוד באמונה בה'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מה כ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רת ד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וד במערה בעין גדי? ○ כנף ה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מ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עי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של שאול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החנ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ית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עץ3.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למ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דוד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לא פגע בשאול?א.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הוא משיח ה'ב.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רא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 אותוג.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שאו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ל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היה חזק    רש"י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פרשויחזק את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ידו – חידש ברי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 שביניהם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שוטהיהונתן ו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דוד הבטיחו שוב להיות חברים טובים.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רש"י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, מה עשו יהונתן ודוד?○ חידשו 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את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הברית ביניהם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רבו  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שיחקו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נכ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ון /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שאל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בה' לפני שהלך להילחם.○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גר 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ב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גת כל הזמן.○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18"/>
          <w:footerReference w:type="default" r:id="rId19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– המלחמה בגלבועשמואל א 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פרקים כח–לאשם: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בפרקי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ם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כ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ח–לא:שאול פוח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ד, וה' לא עונה לו.דוד חוזר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לצקלג, ומציל את כולם מיד עמלק.שאול ובנ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יו מתים בהר הגלבוע.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המקום לבין מה שקרה בו.המקום מה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 קרה 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ב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ו?צִקְלַג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שאו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ובנ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יו מתו במלחמההַר הַגִ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ּלְבֹּעַ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העמ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ל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קים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שרפו אותה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תשובה הנכונה2.  מי ל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א נת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נו לדוד לצאת איתם למלחמה?א.  ○ שר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י פל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שת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יםב.  ○ אנ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שי 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בש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גלעדג.  ○ הע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מלקי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ם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3.  מה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ע</w:t>
            </w:r>
          </w:p>
        </w:tc>
      </w:tr>
    </w:tbl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שה 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כשהיה לו קשה בצקלג?○ בכה ונ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שא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ר בבית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התחזק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בה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' ורדף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ברח למ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צר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ים השלמת ה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סוק  מחסן מ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יליםהֵשִׁיב 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  ·   הַכֹּל ‏______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10"/>
                <w:szCs w:val="10"/>
                <w:rtl/>
              </w:rPr>
              <w:t xml:space="preserve">_</w:t>
            </w:r>
          </w:p>
          <w:p>
            <w:pPr>
              <w:keepNext w:val="false"/>
              <w:keepLines/>
              <w:bidi/>
              <w:spacing w:after="10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‏______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_</w:t>
            </w:r>
            <w:r>
              <w:rPr>
                <w:rFonts w:ascii="Rubik MG" w:cs="Rubik MG" w:eastAsia="Rubik MG" w:hAnsi="Rubik MG"/>
                <w:b w:val="false"/>
                <w:color w:val="9AA3B0"/>
                <w:sz w:val="31"/>
                <w:szCs w:val="31"/>
                <w:rtl/>
              </w:rPr>
              <w:t xml:space="preserve">_ ________‏ דָּוִד 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(פרק ל, פסוק יט).     רש"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פרשגם באורי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ם – לפי שהרג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 נוב עיר הכהנים לא נענה  4.  לפ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י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רש"י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, למה לא ענה ה' לשאול באורים?א.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הרג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א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ת נוב עיר הכהניםב.  ○ כי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לא 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הי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ו לו אוריםג.  ○ כי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היה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 ל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ילה 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נכון)אנשי יבש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זכרו את הטובה של שאול.○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דוד לקח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את כל השלל רק לעצמו.○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מה שהכי אהבת ללמוד בדף הזה, וכתוב מתחת לציור מה ציירת. דף חזרה</w:t>
            </w:r>
          </w:p>
        </w:tc>
      </w:tr>
      <w:tr>
        <w:trPr>
          <w:cantSplit/>
          <w:trHeight w:val="27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 </w:t>
            </w:r>
          </w:p>
        </w:tc>
      </w:tr>
    </w:tbl>
    <w:p>
      <w:pPr>
        <w:sectPr>
          <w:headerReference w:type="default" r:id="rId20"/>
          <w:footerReference w:type="default" r:id="rId21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406"/>
        <w:gridCol w:w="1500"/>
      </w:tblGrid>
      <w:tr>
        <w:trPr>
          <w:cantSplit/>
        </w:trPr>
        <w:tc>
          <w:tcPr>
            <w:tcW w:type="dxa" w:w="8406"/>
            <w:tcBorders>
              <w:top w:val="double" w:color="B8902F" w:sz="6"/>
              <w:left w:val="single" w:color="D9CFB4" w:sz="4"/>
              <w:bottom w:val="double" w:color="B8902F" w:sz="6"/>
              <w:right w:val="none" w:color="FFFFFF" w:sz="0"/>
            </w:tcBorders>
            <w:shd w:fill="F7F1E1" w:color="auto" w:val="clear"/>
            <w:tcMar>
              <w:top w:type="dxa" w:w="90"/>
              <w:left w:type="dxa" w:w="240"/>
              <w:bottom w:type="dxa" w:w="80"/>
              <w:right w:type="dxa" w:w="240"/>
            </w:tcMar>
            <w:vAlign w:val="center"/>
          </w:tcPr>
          <w:p>
            <w:pPr>
              <w:keepNext w:val="false"/>
              <w:keepLines/>
              <w:bidi/>
              <w:spacing w:after="20" w:before="0" w:line="250" w:lineRule="auto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41"/>
                <w:szCs w:val="41"/>
                <w:rtl/>
              </w:rPr>
              <w:t xml:space="preserve">מסכם – ספר שמואל אשבע היחי</w:t>
            </w:r>
          </w:p>
          <w:p>
            <w:pPr>
              <w:keepNext w:val="false"/>
              <w:keepLines/>
              <w:bidi/>
              <w:spacing w:after="7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9A6B1F"/>
                <w:sz w:val="29"/>
                <w:szCs w:val="29"/>
                <w:rtl/>
              </w:rPr>
              <w:t xml:space="preserve">דות של ספר שמואל אשם: ____</w:t>
            </w:r>
          </w:p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__________   כיתה: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 ______  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 תאריך</w:t>
            </w:r>
            <w:r>
              <w:rPr>
                <w:rFonts w:ascii="Rubik Medium MG" w:cs="Rubik Medium MG" w:eastAsia="Rubik Medium MG" w:hAnsi="Rubik Medium MG"/>
                <w:b w:val="false"/>
                <w:color w:val="1F3A5F"/>
                <w:sz w:val="30"/>
                <w:szCs w:val="30"/>
                <w:rtl/>
              </w:rPr>
              <w:t xml:space="preserve">: ________</w:t>
            </w:r>
            <w:r>
              <w:rPr>
                <w:rFonts w:ascii="Rubik Medium MG" w:cs="Rubik Medium MG" w:eastAsia="Rubik Medium MG" w:hAnsi="Rubik Medium MG"/>
                <w:b w:val="false"/>
                <w:color w:val="9AA3B0"/>
                <w:sz w:val="30"/>
                <w:szCs w:val="30"/>
                <w:rtl/>
              </w:rPr>
              <w:t xml:space="preserve">__דף חזרה8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Rubik Medium MG" w:cs="Rubik Medium MG" w:eastAsia="Rubik Medium MG" w:hAnsi="Rubik Medium MG"/>
                <w:b w:val="false"/>
                <w:color w:val="E2C47A"/>
                <w:sz w:val="29"/>
                <w:szCs w:val="29"/>
                <w:rtl/>
              </w:rPr>
              <w:t xml:space="preserve">  בספר </w:t>
            </w:r>
          </w:p>
          <w:p>
            <w:pPr>
              <w:keepNext w:val="false"/>
              <w:keepLines/>
              <w:bidi/>
              <w:spacing w:after="0" w:before="0" w:line="240" w:lineRule="auto"/>
              <w:jc w:val="center"/>
            </w:pPr>
            <w:r>
              <w:rPr>
                <w:rFonts w:ascii="Secular One MG" w:cs="Secular One MG" w:eastAsia="Secular One MG" w:hAnsi="Secular One MG"/>
                <w:b w:val="false"/>
                <w:color w:val="FFFFFF"/>
                <w:sz w:val="66"/>
                <w:szCs w:val="66"/>
                <w:rtl/>
              </w:rPr>
              <w:t xml:space="preserve">ש</w:t>
            </w:r>
          </w:p>
        </w:tc>
      </w:tr>
    </w:tbl>
    <w:p>
      <w:pPr>
        <w:spacing w:after="0" w:before="0" w:line="1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06"/>
        <w:gridCol w:w="2600"/>
      </w:tblGrid>
      <w:tr>
        <w:trPr>
          <w:cantSplit/>
        </w:trPr>
        <w:tc>
          <w:tcPr>
            <w:tcW w:type="dxa" w:w="7306"/>
            <w:tcBorders>
              <w:top w:val="none" w:color="FFFFFF" w:sz="0"/>
              <w:left w:val="none" w:color="FFFFFF" w:sz="0"/>
              <w:bottom w:val="none" w:color="FFFFFF" w:sz="0"/>
              <w:right w:val="single" w:color="B8902F" w:sz="24"/>
            </w:tcBorders>
            <w:shd w:fill="F1F3F6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אל א:שמואל הנ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ביא מלמד את העם ללכת בדרך ה'.שאול הוא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 המלך הראשון של ישראל.ה' בוחר </w:t>
            </w:r>
          </w:p>
          <w:p>
            <w:pPr>
              <w:keepNext w:val="false"/>
              <w:keepLines/>
              <w:bidi/>
              <w:spacing w:after="6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30"/>
                <w:szCs w:val="30"/>
                <w:rtl/>
              </w:rPr>
              <w:t xml:space="preserve">בדוד, ודוד מנצח את גלית.  מתח קו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80"/>
              <w:bottom w:type="dxa" w:w="0"/>
              <w:right w:type="dxa" w:w="0"/>
            </w:tcMar>
            <w:vAlign w:val="center"/>
          </w:tcPr>
          <w:p>
            <w:pPr>
              <w:keepNext w:val="false"/>
              <w:bidi/>
              <w:spacing w:after="0" w:before="0"/>
              <w:jc w:val="center"/>
            </w:pPr>
            <w:r>
              <w:drawing>
                <wp:inline distT="0" distB="0" distL="0" distR="0">
                  <wp:extent cx="1647825" cy="10953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1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  מתח </w:t>
            </w:r>
          </w:p>
        </w:tc>
      </w:tr>
    </w:tbl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קו ב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ין השם לבין מי שהוא.מי? מי ה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וא?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9"/>
                      <w:szCs w:val="29"/>
                      <w:rtl/>
                    </w:rPr>
                    <w:t xml:space="preserve">ְׁמוּאֵ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המל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ך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הרא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שון של ישראלשָׁאוּל 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הפל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תי ה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ענקיְהוֹנָת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ָן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הנב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י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א שש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מע את קול ה' בלילהגָּלְיָת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   ● ●  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החב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ר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30"/>
                      <w:szCs w:val="30"/>
                      <w:rtl/>
                    </w:rPr>
                    <w:t xml:space="preserve"> הטו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30"/>
                      <w:szCs w:val="30"/>
                      <w:rtl/>
                    </w:rPr>
                    <w:t xml:space="preserve">ב של דוד   בחר א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ת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תשובה הנכונה2.  במה </w:t>
                  </w:r>
                </w:p>
              </w:tc>
            </w:tr>
          </w:tbl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ניצח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דוד את גלית? ○ בחרב 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בקלע ו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בא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בן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בקשת3.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 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מה כ</w:t>
      </w:r>
    </w:p>
    <w:p>
      <w:pPr>
        <w:keepNext w:val="false"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31"/>
          <w:szCs w:val="31"/>
          <w:rtl/>
        </w:rPr>
        <w:t xml:space="preserve">רת ד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וד ממעיל שאול במערה?○ את הכנ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ף 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השר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וו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ל       ○</w:t>
      </w:r>
      <w:r>
        <w:rPr>
          <w:rFonts w:ascii="Rubik MG" w:cs="Rubik MG" w:eastAsia="Rubik MG" w:hAnsi="Rubik MG"/>
          <w:b w:val="false"/>
          <w:color w:val="1E2430"/>
          <w:sz w:val="31"/>
          <w:szCs w:val="31"/>
          <w:rtl/>
        </w:rPr>
        <w:t xml:space="preserve"> את כל </w:t>
      </w:r>
      <w:r>
        <w:rPr>
          <w:rFonts w:ascii="Rubik MG" w:cs="Rubik MG" w:eastAsia="Rubik MG" w:hAnsi="Rubik MG"/>
          <w:b w:val="false"/>
          <w:color w:val="B8902F"/>
          <w:sz w:val="31"/>
          <w:szCs w:val="31"/>
          <w:rtl/>
        </w:rPr>
        <w:t xml:space="preserve">המ</w:t>
      </w:r>
      <w:r>
        <w:rPr>
          <w:rFonts w:ascii="Rubik Medium MG" w:cs="Rubik Medium MG" w:eastAsia="Rubik Medium MG" w:hAnsi="Rubik Medium MG"/>
          <w:b w:val="false"/>
          <w:color w:val="2C5282"/>
          <w:sz w:val="31"/>
          <w:szCs w:val="31"/>
          <w:rtl/>
        </w:rPr>
        <w:t xml:space="preserve">עיל   רש"י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2"/>
                      <w:szCs w:val="32"/>
                      <w:rtl/>
                    </w:rPr>
                    <w:t xml:space="preserve">פרשאל תבט א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33"/>
                      <w:szCs w:val="33"/>
                      <w:rtl/>
                    </w:rPr>
                    <w:t xml:space="preserve">ל מראהו – אל יופי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33"/>
                      <w:szCs w:val="33"/>
                      <w:rtl/>
                    </w:rPr>
                    <w:t xml:space="preserve">תארו     בשפ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ה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פ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24"/>
                  </w:tcBorders>
                  <w:shd w:fill="F1F3F6" w:color="auto" w:val="clear"/>
                  <w:tcMar>
                    <w:top w:type="dxa" w:w="6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31"/>
                      <w:szCs w:val="31"/>
                      <w:rtl/>
                    </w:rPr>
                    <w:t xml:space="preserve">שוטהה' אמר ל</w:t>
                  </w:r>
                </w:p>
                <w:p>
                  <w:pPr>
                    <w:keepNext w:val="false"/>
                    <w:keepLines/>
                    <w:bidi/>
                    <w:spacing w:after="4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9"/>
                      <w:szCs w:val="29"/>
                      <w:rtl/>
                    </w:rPr>
                    <w:t xml:space="preserve">שמואל: אל תסתכל על היופי. ה' רואה את הלב.  4.  מה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מ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31"/>
                <w:szCs w:val="31"/>
                <w:rtl/>
              </w:rPr>
              <w:t xml:space="preserve">וסיף</w:t>
            </w:r>
            <w:r>
              <w:rPr>
                <w:rFonts w:ascii="Rubik MG" w:cs="Rubik MG" w:eastAsia="Rubik MG" w:hAnsi="Rubik MG"/>
                <w:b w:val="false"/>
                <w:color w:val="1E2430"/>
                <w:sz w:val="31"/>
                <w:szCs w:val="31"/>
                <w:rtl/>
              </w:rPr>
              <w:t xml:space="preserve"> רש"י? על מה לא צריך להסתכל?א.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היו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פי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ב.  ○ על</w:t>
            </w:r>
          </w:p>
          <w:p>
            <w:pPr>
              <w:keepNext/>
              <w:keepLines/>
              <w:bidi/>
              <w:spacing w:after="3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הבג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די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םג.  ○ על</w:t>
            </w:r>
          </w:p>
          <w:p>
            <w:pPr>
              <w:keepNext w:val="false"/>
              <w:keepLines/>
              <w:bidi/>
              <w:spacing w:after="110" w:before="20" w:line="300"/>
              <w:ind w:start="70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 הכס</w:t>
            </w:r>
            <w:r>
              <w:rPr>
                <w:rFonts w:ascii="Rubik MG" w:cs="Rubik MG" w:eastAsia="Rubik MG" w:hAnsi="Rubik MG"/>
                <w:b w:val="false"/>
                <w:color w:val="B8902F"/>
                <w:sz w:val="31"/>
                <w:szCs w:val="31"/>
                <w:rtl/>
              </w:rPr>
              <w:t xml:space="preserve">ף </w:t>
            </w:r>
            <w:r>
              <w:rPr>
                <w:rFonts w:ascii="Rubik Medium MG" w:cs="Rubik Medium MG" w:eastAsia="Rubik Medium MG" w:hAnsi="Rubik Medium MG"/>
                <w:b w:val="false"/>
                <w:color w:val="2C5282"/>
                <w:sz w:val="31"/>
                <w:szCs w:val="31"/>
                <w:rtl/>
              </w:rPr>
              <w:t xml:space="preserve"> נכון /</w:t>
            </w:r>
          </w:p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ל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640"/>
              <w:gridCol w:w="9266"/>
            </w:tblGrid>
            <w:tr>
              <w:trPr>
                <w:cantSplit/>
              </w:trPr>
              <w:tc>
                <w:tcPr>
                  <w:tcW w:type="dxa" w:w="6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0"/>
                  </w:tcMar>
                  <w:vAlign w:val="center"/>
                </w:tcPr>
                <w:p>
                  <w:pPr>
                    <w:keepNext/>
                    <w:bidi/>
                    <w:spacing w:after="0" w:before="0"/>
                    <w:jc w:val="both"/>
                  </w:pPr>
                  <w:r>
                    <w:drawing>
                      <wp:inline distT="0" distB="0" distL="0" distR="0">
                        <wp:extent cx="285750" cy="2857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85750" cy="285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9266"/>
                  <w:tcBorders>
                    <w:top w:val="none" w:color="FFFFFF" w:sz="0"/>
                    <w:left w:val="none" w:color="FFFFFF" w:sz="0"/>
                    <w:bottom w:val="single" w:color="B8902F" w:sz="6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keepNext/>
                    <w:bidi/>
                    <w:spacing w:after="0" w:before="0" w:line="280"/>
                    <w:jc w:val="both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א נכוןהמשפטנכו</w:t>
                  </w:r>
                </w:p>
              </w:tc>
            </w:tr>
          </w:tbl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tbl>
                  <w:tblPr>
                    <w:bidiVisual/>
                    <w:tblW w:type="dxa" w:w="9906"/>
                    <w:jc w:val="center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953"/>
                    <w:gridCol w:w="1882"/>
                    <w:gridCol w:w="3071"/>
                  </w:tblGrid>
                  <w:tr>
                    <w:trPr>
                      <w:tblHeader/>
                    </w:trPr>
                    <w:tc>
                      <w:tcPr>
                        <w:tcW w:type="dxa" w:w="4953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ן / ל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א נכוןתיקון (א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FFFFFF" w:sz="8"/>
                          <w:left w:val="single" w:color="FFFFFF" w:sz="8"/>
                          <w:bottom w:val="single" w:color="FFFFFF" w:sz="8"/>
                          <w:right w:val="single" w:color="FFFFFF" w:sz="8"/>
                        </w:tcBorders>
                        <w:shd w:fill="1F3A5F" w:color="auto" w:val="clear"/>
                        <w:tcMar>
                          <w:top w:type="dxa" w:w="60"/>
                          <w:left w:type="dxa" w:w="110"/>
                          <w:bottom w:type="dxa" w:w="6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center"/>
                        </w:pPr>
                        <w:r>
                          <w:rPr>
                            <w:rFonts w:ascii="Rubik Bold MG" w:cs="Rubik Bold MG" w:eastAsia="Rubik Bold MG" w:hAnsi="Rubik Bold MG"/>
                            <w:b w:val="false"/>
                            <w:color w:val="FFFFFF"/>
                            <w:sz w:val="29"/>
                            <w:szCs w:val="29"/>
                            <w:rtl/>
                          </w:rPr>
                          <w:t xml:space="preserve">ם לא נכון)דוד לא פ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גע בשאול, כי שאול היה משיח ה'.○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שמואל ה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י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ה מלך.○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אנשי יב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ש</w:t>
                        </w:r>
                      </w:p>
                    </w:tc>
                  </w:tr>
                  <w:tr>
                    <w:trPr>
                      <w:cantSplit/>
                      <w:trHeight w:val="1000" w:hRule="atLeast"/>
                    </w:trPr>
                    <w:tc>
                      <w:tcPr>
                        <w:tcW w:type="dxa" w:w="4953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shd w:fill="F6F8FB" w:color="auto" w:val="clear"/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276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 גלעד זכרו את הטובה של שאול.○ נכון○ </w:t>
                        </w:r>
                      </w:p>
                    </w:tc>
                    <w:tc>
                      <w:tcPr>
                        <w:tcW w:type="dxa" w:w="1882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2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לא נכו</w:t>
                        </w:r>
                      </w:p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center"/>
                        </w:pPr>
                        <w:r>
                          <w:rPr>
                            <w:rFonts w:ascii="Rubik Medium MG" w:cs="Rubik Medium MG" w:eastAsia="Rubik Medium MG" w:hAnsi="Rubik Medium MG"/>
                            <w:b w:val="false"/>
                            <w:color w:val="2C5282"/>
                            <w:sz w:val="29"/>
                            <w:szCs w:val="29"/>
                            <w:rtl/>
                          </w:rPr>
                          <w:t xml:space="preserve">ן     ציי</w:t>
                        </w:r>
                      </w:p>
                    </w:tc>
                    <w:tc>
                      <w:tcPr>
                        <w:tcW w:type="dxa" w:w="3071"/>
                        <w:tcBorders>
                          <w:top w:val="single" w:color="C9D3E0" w:sz="4"/>
                          <w:left w:val="single" w:color="C9D3E0" w:sz="4"/>
                          <w:bottom w:val="single" w:color="C9D3E0" w:sz="4"/>
                          <w:right w:val="single" w:color="C9D3E0" w:sz="4"/>
                        </w:tcBorders>
                        <w:tcMar>
                          <w:top w:type="dxa" w:w="80"/>
                          <w:left w:type="dxa" w:w="110"/>
                          <w:bottom w:type="dxa" w:w="80"/>
                          <w:right w:type="dxa" w:w="110"/>
                        </w:tcMar>
                        <w:vAlign w:val="center"/>
                      </w:tcPr>
                      <w:p>
                        <w:pPr>
                          <w:keepNext w:val="false"/>
                          <w:keepLines/>
                          <w:bidi/>
                          <w:spacing w:after="0" w:before="0" w:line="300" w:lineRule="auto"/>
                          <w:jc w:val="both"/>
                        </w:pPr>
                        <w:r>
                          <w:rPr>
                            <w:rFonts w:ascii="Rubik MG" w:cs="Rubik MG" w:eastAsia="Rubik MG" w:hAnsi="Rubik MG"/>
                            <w:b w:val="false"/>
                            <w:color w:val="1E2430"/>
                            <w:sz w:val="29"/>
                            <w:szCs w:val="29"/>
                            <w:rtl/>
                          </w:rPr>
                          <w:t xml:space="preserve">ר</w:t>
                        </w:r>
                      </w:p>
                    </w:tc>
                  </w:tr>
                </w:tbl>
                <w:p>
                  <w:pPr>
                    <w:spacing w:after="0" w:before="0" w:line="20" w:lineRule="exact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5"/>
                      <w:szCs w:val="5"/>
                      <w:rtl/>
                    </w:rPr>
                    <w:t xml:space="preserve">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 </w:t>
      </w:r>
    </w:p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צ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30"/>
                <w:szCs w:val="30"/>
                <w:rtl/>
              </w:rPr>
              <w:t xml:space="preserve">ייר 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א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single" w:color="B8902F" w:sz="8"/>
              <w:left w:val="single" w:color="B8902F" w:sz="8"/>
              <w:bottom w:val="single" w:color="B8902F" w:sz="8"/>
              <w:right w:val="single" w:color="B8902F" w:sz="8"/>
            </w:tcBorders>
            <w:shd w:fill="EAF0F7" w:color="auto" w:val="clear"/>
            <w:tcMar>
              <w:top w:type="dxa" w:w="90"/>
              <w:left w:type="dxa" w:w="110"/>
              <w:bottom w:type="dxa" w:w="90"/>
              <w:right w:type="dxa" w:w="11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09550" cy="209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0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ubik Bold MG" w:cs="Rubik Bold MG" w:eastAsia="Rubik Bold MG" w:hAnsi="Rubik Bold MG"/>
                <w:b w:val="false"/>
                <w:color w:val="1F3A5F"/>
                <w:sz w:val="31"/>
                <w:szCs w:val="31"/>
                <w:rtl/>
              </w:rPr>
              <w:t xml:space="preserve">ת האירוע שהכי אהבת בספר שמואל א, וכתוב מתחת לציור מה הוא.  חֲזַק </w:t>
            </w:r>
          </w:p>
        </w:tc>
      </w:tr>
      <w:tr>
        <w:trPr>
          <w:cantSplit/>
          <w:trHeight w:val="2200" w:hRule="exact"/>
        </w:trPr>
        <w:tc>
          <w:tcPr>
            <w:tcW w:type="dxa" w:w="9906"/>
            <w:tcBorders>
              <w:top w:val="none" w:color="FFFFFF" w:sz="0"/>
              <w:left w:val="single" w:color="B8902F" w:sz="8"/>
              <w:bottom w:val="single" w:color="B8902F" w:sz="8"/>
              <w:right w:val="single" w:color="B8902F" w:sz="8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276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9"/>
                <w:szCs w:val="29"/>
                <w:rtl/>
              </w:rPr>
              <w:t xml:space="preserve">ח</w:t>
            </w:r>
          </w:p>
        </w:tc>
      </w:tr>
    </w:tbl>
    <w:p>
      <w:pPr>
        <w:spacing w:after="0" w:before="0" w:line="80" w:lineRule="exact"/>
      </w:pPr>
      <w:r>
        <w:rPr>
          <w:rFonts w:ascii="Rubik MG" w:cs="Rubik MG" w:eastAsia="Rubik MG" w:hAnsi="Rubik MG"/>
          <w:b w:val="false"/>
          <w:color w:val="1E2430"/>
          <w:sz w:val="10"/>
          <w:szCs w:val="10"/>
          <w:rtl/>
        </w:rPr>
        <w:t xml:space="preserve">ֲ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90"/>
                    <w:left w:type="dxa" w:w="300"/>
                    <w:bottom w:type="dxa" w:w="9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300" w:lineRule="auto"/>
                    <w:jc w:val="center"/>
                  </w:pPr>
                  <w:r>
                    <w:rPr>
                      <w:rFonts w:ascii="Secular One MG" w:cs="Secular One MG" w:eastAsia="Secular One MG" w:hAnsi="Secular One MG"/>
                      <w:b w:val="false"/>
                      <w:color w:val="1F3A5F"/>
                      <w:sz w:val="30"/>
                      <w:szCs w:val="30"/>
                      <w:rtl/>
                    </w:rPr>
                    <w:t xml:space="preserve">זַק וְנִתְחַזֵּק! 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5"/>
                <w:szCs w:val="5"/>
                <w:rtl/>
              </w:rPr>
              <w:t xml:space="preserve"/>
            </w:r>
          </w:p>
        </w:tc>
      </w:tr>
    </w:tbl>
    <w:sectPr>
      <w:headerReference w:type="default" r:id="rId22"/>
      <w:footerReference w:type="default" r:id="rId23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f3ab9f37-065b-f13d-4266-a76b63e027eb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b6797508-981e-3bda-fb2a-1faf8f1ffce2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7e9f1b1-6abd-fa93-a29c-af31bb86b295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0b56a55d-4622-54e7-a938-f0b4c0b4a344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507df2d1-4ad0-4952-e9b8-bec76dea4dee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acf257b6-34bf-0028-f197-1fa3b46e2f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1 · פרקי שמואל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2 · המלכת שאול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3 · קרב מכמש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4 · מלחמת עמלק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5 · חזרה: דוד בבית שאול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6 · נדודי דוד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7 · המלחמה בגלבוע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ספר שמואל א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דפי חזרה · חינוך מותאם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דף חזרה 8 · חזרה מסכמת – כל הספר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header" Target="header3.xml"/><Relationship Id="rId11" Type="http://schemas.openxmlformats.org/officeDocument/2006/relationships/footer" Target="footer2.xml"/><Relationship Id="rId12" Type="http://schemas.openxmlformats.org/officeDocument/2006/relationships/header" Target="header4.xml"/><Relationship Id="rId13" Type="http://schemas.openxmlformats.org/officeDocument/2006/relationships/footer" Target="footer3.xml"/><Relationship Id="rId14" Type="http://schemas.openxmlformats.org/officeDocument/2006/relationships/header" Target="header5.xml"/><Relationship Id="rId15" Type="http://schemas.openxmlformats.org/officeDocument/2006/relationships/footer" Target="footer4.xml"/><Relationship Id="rId16" Type="http://schemas.openxmlformats.org/officeDocument/2006/relationships/header" Target="header6.xml"/><Relationship Id="rId17" Type="http://schemas.openxmlformats.org/officeDocument/2006/relationships/footer" Target="footer5.xml"/><Relationship Id="rId18" Type="http://schemas.openxmlformats.org/officeDocument/2006/relationships/header" Target="header7.xml"/><Relationship Id="rId19" Type="http://schemas.openxmlformats.org/officeDocument/2006/relationships/footer" Target="footer6.xml"/><Relationship Id="rId20" Type="http://schemas.openxmlformats.org/officeDocument/2006/relationships/header" Target="header8.xml"/><Relationship Id="rId21" Type="http://schemas.openxmlformats.org/officeDocument/2006/relationships/footer" Target="footer7.xml"/><Relationship Id="rId22" Type="http://schemas.openxmlformats.org/officeDocument/2006/relationships/header" Target="header9.xml"/><Relationship Id="rId23" Type="http://schemas.openxmlformats.org/officeDocument/2006/relationships/footer" Target="footer8.xml"/><Relationship Id="rId24" Type="http://schemas.openxmlformats.org/officeDocument/2006/relationships/image" Target="media/636349be51ba3aeeb9a0712c604ac139ec805a29.png"/><Relationship Id="rId25" Type="http://schemas.openxmlformats.org/officeDocument/2006/relationships/image" Target="media/5654d267dc8d01885278e3344e5b5b7510c07fa8.png"/><Relationship Id="rId26" Type="http://schemas.openxmlformats.org/officeDocument/2006/relationships/image" Target="media/9aa04efbcb72ba3297c6000dbd4bc1a853f0ae9e.jpg"/><Relationship Id="rId27" Type="http://schemas.openxmlformats.org/officeDocument/2006/relationships/image" Target="media/5ee6cc13ed202b428e309877c9025f3f1adb6b3d.png"/><Relationship Id="rId28" Type="http://schemas.openxmlformats.org/officeDocument/2006/relationships/image" Target="media/ec6f131f6930f50936f35f3c01fbb8659928d3e6.png"/><Relationship Id="rId29" Type="http://schemas.openxmlformats.org/officeDocument/2006/relationships/image" Target="media/922d85a71ae8797e85d035829492bde02182b005.png"/><Relationship Id="rId30" Type="http://schemas.openxmlformats.org/officeDocument/2006/relationships/image" Target="media/85f5968aac087d16c2b093172618e8fde41e44a7.png"/><Relationship Id="rId31" Type="http://schemas.openxmlformats.org/officeDocument/2006/relationships/image" Target="media/7dcb4e569ec66a4317a7f8b8ae5c92b648b8799f.png"/><Relationship Id="rId32" Type="http://schemas.openxmlformats.org/officeDocument/2006/relationships/image" Target="media/fb8e6ca960c189b92e4239739777aef0b3ff7c77.png"/><Relationship Id="rId33" Type="http://schemas.openxmlformats.org/officeDocument/2006/relationships/image" Target="media/8bbbb505b5620be9e4d4d3c88080b8ba832ecc82.png"/><Relationship Id="rId34" Type="http://schemas.openxmlformats.org/officeDocument/2006/relationships/image" Target="media/e1431a3e5b31b0420cc0b1bcc47c67fa1c8bd887.png"/><Relationship Id="rId35" Type="http://schemas.openxmlformats.org/officeDocument/2006/relationships/image" Target="media/cd8fa98ba9b1fe50b0f53e720e3b7200a3357c7d.jpg"/><Relationship Id="rId36" Type="http://schemas.openxmlformats.org/officeDocument/2006/relationships/image" Target="media/0cd26fb0a0256119297b0718f5e3bb4470b9854f.jpg"/><Relationship Id="rId37" Type="http://schemas.openxmlformats.org/officeDocument/2006/relationships/image" Target="media/e0ba126326e481d6ca93ba2be59cb3f69f7e467f.jpg"/><Relationship Id="rId38" Type="http://schemas.openxmlformats.org/officeDocument/2006/relationships/image" Target="media/9fd938ba5264ddad9804255026cc5396924697ec.jpg"/><Relationship Id="rId39" Type="http://schemas.openxmlformats.org/officeDocument/2006/relationships/image" Target="media/c2f6810ab61d9dacd0727f1cbf953e556501f6c4.jp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8f10a9e5d08602f6cba82c2fa540ad29a05bee.jp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2026-10-23T04:07:28.582Z</dcterms:created>
  <dcterms:modified xsi:type="dcterms:W3CDTF">2026-10-23T04:07:28.582Z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